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125" w:rsidRPr="00110125" w:rsidRDefault="00742BA6" w:rsidP="00110125">
      <w:pPr>
        <w:jc w:val="center"/>
        <w:rPr>
          <w:b/>
          <w:szCs w:val="21"/>
        </w:rPr>
      </w:pPr>
      <w:r>
        <w:rPr>
          <w:rFonts w:hint="eastAsia"/>
          <w:b/>
          <w:szCs w:val="21"/>
        </w:rPr>
        <w:t>災害対策基本法第６３条に基づく桜島の警戒区域</w:t>
      </w:r>
      <w:r w:rsidR="00110125" w:rsidRPr="00110125">
        <w:rPr>
          <w:rFonts w:hint="eastAsia"/>
          <w:b/>
          <w:szCs w:val="21"/>
        </w:rPr>
        <w:t>への臨時的な立入届</w:t>
      </w:r>
    </w:p>
    <w:p w:rsidR="00110125" w:rsidRPr="00742BA6" w:rsidRDefault="00110125" w:rsidP="00110125">
      <w:pPr>
        <w:rPr>
          <w:szCs w:val="21"/>
        </w:rPr>
      </w:pPr>
    </w:p>
    <w:p w:rsidR="00110125" w:rsidRPr="00110125" w:rsidRDefault="00110125" w:rsidP="00110125">
      <w:pPr>
        <w:ind w:leftChars="2542" w:left="5486" w:rightChars="228" w:right="492"/>
        <w:rPr>
          <w:szCs w:val="21"/>
        </w:rPr>
      </w:pPr>
      <w:r w:rsidRPr="00110125">
        <w:rPr>
          <w:rFonts w:hint="eastAsia"/>
          <w:szCs w:val="21"/>
        </w:rPr>
        <w:t>令和　　年　　月　　日</w:t>
      </w:r>
    </w:p>
    <w:p w:rsidR="00110125" w:rsidRPr="00110125" w:rsidRDefault="00110125" w:rsidP="00110125">
      <w:pPr>
        <w:ind w:firstLineChars="100" w:firstLine="216"/>
        <w:rPr>
          <w:szCs w:val="21"/>
        </w:rPr>
      </w:pPr>
      <w:r w:rsidRPr="00110125">
        <w:rPr>
          <w:rFonts w:hint="eastAsia"/>
          <w:szCs w:val="21"/>
        </w:rPr>
        <w:t>鹿児島市長　様</w:t>
      </w:r>
    </w:p>
    <w:p w:rsidR="00110125" w:rsidRPr="00110125" w:rsidRDefault="00110125" w:rsidP="00110125">
      <w:pPr>
        <w:rPr>
          <w:szCs w:val="21"/>
        </w:rPr>
      </w:pPr>
    </w:p>
    <w:p w:rsidR="00110125" w:rsidRPr="00110125" w:rsidRDefault="00110125" w:rsidP="00110125">
      <w:pPr>
        <w:ind w:firstLineChars="2100" w:firstLine="4532"/>
        <w:jc w:val="left"/>
        <w:rPr>
          <w:szCs w:val="21"/>
        </w:rPr>
      </w:pPr>
      <w:r w:rsidRPr="00110125">
        <w:rPr>
          <w:rFonts w:hint="eastAsia"/>
          <w:szCs w:val="21"/>
        </w:rPr>
        <w:t xml:space="preserve">住　所　</w:t>
      </w:r>
    </w:p>
    <w:p w:rsidR="00110125" w:rsidRPr="00110125" w:rsidRDefault="00110125" w:rsidP="00110125">
      <w:pPr>
        <w:ind w:firstLineChars="1600" w:firstLine="3453"/>
        <w:jc w:val="left"/>
        <w:rPr>
          <w:szCs w:val="21"/>
        </w:rPr>
      </w:pPr>
      <w:r w:rsidRPr="00110125">
        <w:rPr>
          <w:rFonts w:hint="eastAsia"/>
          <w:szCs w:val="21"/>
        </w:rPr>
        <w:t xml:space="preserve">届出者　　機関名　</w:t>
      </w:r>
    </w:p>
    <w:p w:rsidR="00110125" w:rsidRPr="00110125" w:rsidRDefault="00110125" w:rsidP="00110125">
      <w:pPr>
        <w:ind w:firstLineChars="1500" w:firstLine="3237"/>
        <w:jc w:val="left"/>
        <w:rPr>
          <w:szCs w:val="21"/>
        </w:rPr>
      </w:pPr>
      <w:r w:rsidRPr="00110125">
        <w:rPr>
          <w:rFonts w:hint="eastAsia"/>
          <w:szCs w:val="21"/>
        </w:rPr>
        <w:t xml:space="preserve">（代表者）　氏　名　　　　　　　　　　</w:t>
      </w:r>
      <w:r w:rsidR="0048511F">
        <w:rPr>
          <w:rFonts w:hint="eastAsia"/>
          <w:szCs w:val="21"/>
        </w:rPr>
        <w:t xml:space="preserve">　　　</w:t>
      </w:r>
    </w:p>
    <w:p w:rsidR="00110125" w:rsidRPr="00110125" w:rsidRDefault="00110125" w:rsidP="00110125">
      <w:pPr>
        <w:ind w:firstLineChars="2100" w:firstLine="4532"/>
        <w:jc w:val="left"/>
        <w:rPr>
          <w:szCs w:val="21"/>
        </w:rPr>
      </w:pPr>
      <w:r w:rsidRPr="00110125">
        <w:rPr>
          <w:rFonts w:hint="eastAsia"/>
          <w:szCs w:val="21"/>
        </w:rPr>
        <w:t xml:space="preserve">電話等　　　　―　　　―　　　　</w:t>
      </w:r>
    </w:p>
    <w:p w:rsidR="00110125" w:rsidRPr="00110125" w:rsidRDefault="00110125" w:rsidP="00110125">
      <w:pPr>
        <w:rPr>
          <w:szCs w:val="21"/>
        </w:rPr>
      </w:pPr>
    </w:p>
    <w:p w:rsidR="00110125" w:rsidRPr="00110125" w:rsidRDefault="00742BA6" w:rsidP="00110125">
      <w:pPr>
        <w:ind w:firstLineChars="100" w:firstLine="216"/>
        <w:rPr>
          <w:szCs w:val="21"/>
        </w:rPr>
      </w:pPr>
      <w:r>
        <w:rPr>
          <w:rFonts w:hint="eastAsia"/>
          <w:szCs w:val="21"/>
        </w:rPr>
        <w:t>桜島火山に係る災害応急対策のため、警戒</w:t>
      </w:r>
      <w:r w:rsidR="00110125" w:rsidRPr="00110125">
        <w:rPr>
          <w:rFonts w:hint="eastAsia"/>
          <w:szCs w:val="21"/>
        </w:rPr>
        <w:t>区域内へ立入が必要となりましたので届出ます。なお、立入に伴う事故等については、届出者の責任で処理し、鹿児島市に対してその損害の補償を求めないことを確約いたします。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1984"/>
        <w:gridCol w:w="1985"/>
        <w:gridCol w:w="2409"/>
      </w:tblGrid>
      <w:tr w:rsidR="00110125" w:rsidRPr="00110125" w:rsidTr="00110125">
        <w:trPr>
          <w:trHeight w:val="1271"/>
        </w:trPr>
        <w:tc>
          <w:tcPr>
            <w:tcW w:w="2689" w:type="dxa"/>
          </w:tcPr>
          <w:p w:rsidR="00110125" w:rsidRPr="00110125" w:rsidRDefault="00110125" w:rsidP="0051223B">
            <w:pPr>
              <w:spacing w:line="320" w:lineRule="exact"/>
              <w:rPr>
                <w:szCs w:val="21"/>
              </w:rPr>
            </w:pPr>
            <w:r w:rsidRPr="00110125">
              <w:rPr>
                <w:rFonts w:hint="eastAsia"/>
                <w:szCs w:val="21"/>
              </w:rPr>
              <w:t>立入予定日時</w:t>
            </w:r>
          </w:p>
        </w:tc>
        <w:tc>
          <w:tcPr>
            <w:tcW w:w="6378" w:type="dxa"/>
            <w:gridSpan w:val="3"/>
          </w:tcPr>
          <w:p w:rsidR="00110125" w:rsidRPr="00110125" w:rsidRDefault="00110125" w:rsidP="00110125">
            <w:pPr>
              <w:spacing w:line="320" w:lineRule="exact"/>
              <w:ind w:firstLineChars="100" w:firstLine="216"/>
              <w:jc w:val="left"/>
              <w:rPr>
                <w:szCs w:val="21"/>
              </w:rPr>
            </w:pPr>
            <w:r w:rsidRPr="00110125">
              <w:rPr>
                <w:rFonts w:hint="eastAsia"/>
                <w:szCs w:val="21"/>
              </w:rPr>
              <w:t>令和　　年　　月　　日（　）</w:t>
            </w:r>
          </w:p>
          <w:p w:rsidR="00110125" w:rsidRPr="00110125" w:rsidRDefault="00110125" w:rsidP="0048511F">
            <w:pPr>
              <w:spacing w:line="320" w:lineRule="exact"/>
              <w:ind w:firstLineChars="500" w:firstLine="1079"/>
              <w:jc w:val="left"/>
              <w:rPr>
                <w:color w:val="000000"/>
                <w:szCs w:val="21"/>
              </w:rPr>
            </w:pPr>
            <w:r w:rsidRPr="00110125">
              <w:rPr>
                <w:rFonts w:hint="eastAsia"/>
                <w:color w:val="000000"/>
                <w:szCs w:val="21"/>
              </w:rPr>
              <w:t>時　　分　～　　　時　　分　（　　時間　　分）</w:t>
            </w:r>
          </w:p>
          <w:p w:rsidR="00110125" w:rsidRPr="00110125" w:rsidRDefault="00110125" w:rsidP="00110125">
            <w:pPr>
              <w:spacing w:line="320" w:lineRule="exact"/>
              <w:ind w:firstLineChars="100" w:firstLine="216"/>
              <w:jc w:val="left"/>
              <w:rPr>
                <w:szCs w:val="21"/>
              </w:rPr>
            </w:pPr>
            <w:r w:rsidRPr="00110125">
              <w:rPr>
                <w:rFonts w:hint="eastAsia"/>
                <w:szCs w:val="21"/>
              </w:rPr>
              <w:t>令和　　年　　月　　日（　）</w:t>
            </w:r>
          </w:p>
          <w:p w:rsidR="00110125" w:rsidRPr="00110125" w:rsidRDefault="00110125" w:rsidP="0048511F">
            <w:pPr>
              <w:spacing w:line="320" w:lineRule="exact"/>
              <w:ind w:firstLineChars="500" w:firstLine="1079"/>
              <w:jc w:val="left"/>
              <w:rPr>
                <w:color w:val="000000"/>
                <w:szCs w:val="21"/>
              </w:rPr>
            </w:pPr>
            <w:r w:rsidRPr="00110125">
              <w:rPr>
                <w:rFonts w:hint="eastAsia"/>
                <w:color w:val="000000"/>
                <w:szCs w:val="21"/>
              </w:rPr>
              <w:t>時　　分　～　　　時　　分　（　　時間　　分）</w:t>
            </w:r>
          </w:p>
        </w:tc>
      </w:tr>
      <w:tr w:rsidR="00110125" w:rsidRPr="00110125" w:rsidTr="007F614A">
        <w:trPr>
          <w:trHeight w:val="1066"/>
        </w:trPr>
        <w:tc>
          <w:tcPr>
            <w:tcW w:w="2689" w:type="dxa"/>
          </w:tcPr>
          <w:p w:rsidR="00110125" w:rsidRPr="00110125" w:rsidRDefault="00110125" w:rsidP="0051223B">
            <w:pPr>
              <w:spacing w:line="320" w:lineRule="exact"/>
              <w:rPr>
                <w:szCs w:val="21"/>
              </w:rPr>
            </w:pPr>
            <w:r w:rsidRPr="00110125">
              <w:rPr>
                <w:rFonts w:hint="eastAsia"/>
                <w:szCs w:val="21"/>
              </w:rPr>
              <w:t>立入の目的・内容</w:t>
            </w:r>
          </w:p>
          <w:p w:rsidR="00110125" w:rsidRPr="00110125" w:rsidRDefault="00110125" w:rsidP="0051223B">
            <w:pPr>
              <w:spacing w:line="320" w:lineRule="exact"/>
              <w:rPr>
                <w:szCs w:val="21"/>
              </w:rPr>
            </w:pPr>
            <w:r w:rsidRPr="00110125">
              <w:rPr>
                <w:rFonts w:hint="eastAsia"/>
                <w:szCs w:val="21"/>
              </w:rPr>
              <w:t>（災害応急対策の内容）</w:t>
            </w:r>
          </w:p>
        </w:tc>
        <w:tc>
          <w:tcPr>
            <w:tcW w:w="6378" w:type="dxa"/>
            <w:gridSpan w:val="3"/>
          </w:tcPr>
          <w:p w:rsidR="00110125" w:rsidRPr="00110125" w:rsidRDefault="00110125" w:rsidP="0051223B">
            <w:pPr>
              <w:spacing w:line="320" w:lineRule="exact"/>
              <w:rPr>
                <w:szCs w:val="21"/>
              </w:rPr>
            </w:pPr>
          </w:p>
        </w:tc>
      </w:tr>
      <w:tr w:rsidR="00110125" w:rsidRPr="00110125" w:rsidTr="00110125">
        <w:trPr>
          <w:trHeight w:val="549"/>
        </w:trPr>
        <w:tc>
          <w:tcPr>
            <w:tcW w:w="2689" w:type="dxa"/>
          </w:tcPr>
          <w:p w:rsidR="00110125" w:rsidRPr="00110125" w:rsidRDefault="00110125" w:rsidP="0051223B">
            <w:pPr>
              <w:spacing w:line="320" w:lineRule="exact"/>
              <w:rPr>
                <w:szCs w:val="21"/>
              </w:rPr>
            </w:pPr>
            <w:r w:rsidRPr="00110125">
              <w:rPr>
                <w:rFonts w:hint="eastAsia"/>
                <w:szCs w:val="21"/>
              </w:rPr>
              <w:t>作業の場所</w:t>
            </w:r>
          </w:p>
        </w:tc>
        <w:tc>
          <w:tcPr>
            <w:tcW w:w="6378" w:type="dxa"/>
            <w:gridSpan w:val="3"/>
          </w:tcPr>
          <w:p w:rsidR="00110125" w:rsidRPr="00110125" w:rsidRDefault="00110125" w:rsidP="0051223B">
            <w:pPr>
              <w:spacing w:line="320" w:lineRule="exact"/>
              <w:rPr>
                <w:szCs w:val="21"/>
              </w:rPr>
            </w:pPr>
          </w:p>
        </w:tc>
      </w:tr>
      <w:tr w:rsidR="00110125" w:rsidRPr="00110125" w:rsidTr="00110125">
        <w:trPr>
          <w:trHeight w:val="304"/>
        </w:trPr>
        <w:tc>
          <w:tcPr>
            <w:tcW w:w="2689" w:type="dxa"/>
            <w:vMerge w:val="restart"/>
          </w:tcPr>
          <w:p w:rsidR="00110125" w:rsidRDefault="00110125" w:rsidP="0051223B">
            <w:pPr>
              <w:spacing w:line="320" w:lineRule="exact"/>
              <w:rPr>
                <w:szCs w:val="21"/>
              </w:rPr>
            </w:pPr>
            <w:r w:rsidRPr="00110125">
              <w:rPr>
                <w:rFonts w:hint="eastAsia"/>
                <w:szCs w:val="21"/>
              </w:rPr>
              <w:t>立ち入る者の</w:t>
            </w:r>
          </w:p>
          <w:p w:rsidR="00110125" w:rsidRPr="00110125" w:rsidRDefault="00110125" w:rsidP="0051223B">
            <w:pPr>
              <w:spacing w:line="320" w:lineRule="exact"/>
              <w:rPr>
                <w:szCs w:val="21"/>
              </w:rPr>
            </w:pPr>
            <w:r w:rsidRPr="00110125">
              <w:rPr>
                <w:rFonts w:hint="eastAsia"/>
                <w:szCs w:val="21"/>
              </w:rPr>
              <w:t>役職・氏名・連絡先</w:t>
            </w:r>
          </w:p>
          <w:p w:rsidR="00110125" w:rsidRPr="00110125" w:rsidRDefault="00110125" w:rsidP="0051223B">
            <w:pPr>
              <w:spacing w:line="320" w:lineRule="exact"/>
              <w:rPr>
                <w:szCs w:val="21"/>
              </w:rPr>
            </w:pPr>
            <w:r w:rsidRPr="00110125">
              <w:rPr>
                <w:rFonts w:hint="eastAsia"/>
                <w:szCs w:val="21"/>
              </w:rPr>
              <w:t>（原則２名以上）</w:t>
            </w:r>
          </w:p>
        </w:tc>
        <w:tc>
          <w:tcPr>
            <w:tcW w:w="1984" w:type="dxa"/>
          </w:tcPr>
          <w:p w:rsidR="00110125" w:rsidRPr="00110125" w:rsidRDefault="00110125" w:rsidP="0051223B">
            <w:pPr>
              <w:spacing w:line="320" w:lineRule="exact"/>
              <w:jc w:val="center"/>
              <w:rPr>
                <w:color w:val="000000"/>
                <w:szCs w:val="21"/>
              </w:rPr>
            </w:pPr>
            <w:r w:rsidRPr="00110125">
              <w:rPr>
                <w:rFonts w:hint="eastAsia"/>
                <w:color w:val="000000"/>
                <w:szCs w:val="21"/>
              </w:rPr>
              <w:t>役職</w:t>
            </w:r>
          </w:p>
        </w:tc>
        <w:tc>
          <w:tcPr>
            <w:tcW w:w="1985" w:type="dxa"/>
          </w:tcPr>
          <w:p w:rsidR="00110125" w:rsidRPr="00110125" w:rsidRDefault="00110125" w:rsidP="0051223B">
            <w:pPr>
              <w:spacing w:line="320" w:lineRule="exact"/>
              <w:jc w:val="center"/>
              <w:rPr>
                <w:color w:val="000000"/>
                <w:szCs w:val="21"/>
              </w:rPr>
            </w:pPr>
            <w:r w:rsidRPr="00110125">
              <w:rPr>
                <w:rFonts w:hint="eastAsia"/>
                <w:color w:val="000000"/>
                <w:szCs w:val="21"/>
              </w:rPr>
              <w:t>氏名</w:t>
            </w:r>
          </w:p>
        </w:tc>
        <w:tc>
          <w:tcPr>
            <w:tcW w:w="2409" w:type="dxa"/>
          </w:tcPr>
          <w:p w:rsidR="00110125" w:rsidRPr="00110125" w:rsidRDefault="00110125" w:rsidP="0051223B">
            <w:pPr>
              <w:spacing w:line="320" w:lineRule="exact"/>
              <w:jc w:val="center"/>
              <w:rPr>
                <w:color w:val="000000"/>
                <w:szCs w:val="21"/>
              </w:rPr>
            </w:pPr>
            <w:r w:rsidRPr="00110125">
              <w:rPr>
                <w:rFonts w:hint="eastAsia"/>
                <w:color w:val="000000"/>
                <w:szCs w:val="21"/>
              </w:rPr>
              <w:t>連絡先</w:t>
            </w:r>
          </w:p>
        </w:tc>
      </w:tr>
      <w:tr w:rsidR="00110125" w:rsidRPr="00110125" w:rsidTr="00110125">
        <w:trPr>
          <w:trHeight w:val="1709"/>
        </w:trPr>
        <w:tc>
          <w:tcPr>
            <w:tcW w:w="2689" w:type="dxa"/>
            <w:vMerge/>
          </w:tcPr>
          <w:p w:rsidR="00110125" w:rsidRPr="00110125" w:rsidRDefault="00110125" w:rsidP="0051223B">
            <w:pPr>
              <w:spacing w:line="320" w:lineRule="exact"/>
              <w:rPr>
                <w:szCs w:val="21"/>
              </w:rPr>
            </w:pPr>
          </w:p>
        </w:tc>
        <w:tc>
          <w:tcPr>
            <w:tcW w:w="1984" w:type="dxa"/>
          </w:tcPr>
          <w:p w:rsidR="00110125" w:rsidRPr="00110125" w:rsidRDefault="00110125" w:rsidP="0051223B">
            <w:pPr>
              <w:spacing w:line="320" w:lineRule="exact"/>
              <w:jc w:val="left"/>
              <w:rPr>
                <w:color w:val="000000"/>
                <w:szCs w:val="21"/>
              </w:rPr>
            </w:pPr>
          </w:p>
          <w:p w:rsidR="00110125" w:rsidRPr="00110125" w:rsidRDefault="00110125" w:rsidP="0051223B">
            <w:pPr>
              <w:spacing w:line="320" w:lineRule="exact"/>
              <w:jc w:val="left"/>
              <w:rPr>
                <w:color w:val="000000"/>
                <w:szCs w:val="21"/>
              </w:rPr>
            </w:pPr>
          </w:p>
          <w:p w:rsidR="00110125" w:rsidRPr="00110125" w:rsidRDefault="00110125" w:rsidP="0051223B">
            <w:pPr>
              <w:spacing w:line="320" w:lineRule="exact"/>
              <w:jc w:val="left"/>
              <w:rPr>
                <w:color w:val="000000"/>
                <w:szCs w:val="21"/>
              </w:rPr>
            </w:pPr>
          </w:p>
          <w:p w:rsidR="00110125" w:rsidRPr="00110125" w:rsidRDefault="00110125" w:rsidP="0051223B">
            <w:pPr>
              <w:spacing w:line="320" w:lineRule="exact"/>
              <w:jc w:val="left"/>
              <w:rPr>
                <w:color w:val="000000"/>
                <w:szCs w:val="21"/>
              </w:rPr>
            </w:pPr>
          </w:p>
          <w:p w:rsidR="00110125" w:rsidRPr="00110125" w:rsidRDefault="00110125" w:rsidP="0051223B">
            <w:pPr>
              <w:spacing w:line="320" w:lineRule="exact"/>
              <w:jc w:val="left"/>
              <w:rPr>
                <w:color w:val="000000"/>
                <w:szCs w:val="21"/>
              </w:rPr>
            </w:pPr>
          </w:p>
        </w:tc>
        <w:tc>
          <w:tcPr>
            <w:tcW w:w="1985" w:type="dxa"/>
          </w:tcPr>
          <w:p w:rsidR="00110125" w:rsidRPr="00110125" w:rsidRDefault="00110125" w:rsidP="0051223B">
            <w:pPr>
              <w:widowControl/>
              <w:jc w:val="left"/>
              <w:rPr>
                <w:color w:val="000000"/>
                <w:szCs w:val="21"/>
              </w:rPr>
            </w:pPr>
          </w:p>
          <w:p w:rsidR="00110125" w:rsidRPr="00110125" w:rsidRDefault="00110125" w:rsidP="0051223B">
            <w:pPr>
              <w:spacing w:line="320" w:lineRule="exact"/>
              <w:jc w:val="left"/>
              <w:rPr>
                <w:color w:val="000000"/>
                <w:szCs w:val="21"/>
              </w:rPr>
            </w:pPr>
          </w:p>
          <w:p w:rsidR="00110125" w:rsidRPr="00110125" w:rsidRDefault="00110125" w:rsidP="0051223B">
            <w:pPr>
              <w:spacing w:line="320" w:lineRule="exact"/>
              <w:jc w:val="left"/>
              <w:rPr>
                <w:color w:val="000000"/>
                <w:szCs w:val="21"/>
              </w:rPr>
            </w:pPr>
          </w:p>
          <w:p w:rsidR="00110125" w:rsidRPr="00110125" w:rsidRDefault="00110125" w:rsidP="0051223B">
            <w:pPr>
              <w:spacing w:line="320" w:lineRule="exact"/>
              <w:jc w:val="left"/>
              <w:rPr>
                <w:color w:val="000000"/>
                <w:szCs w:val="21"/>
              </w:rPr>
            </w:pPr>
          </w:p>
          <w:p w:rsidR="00110125" w:rsidRPr="00110125" w:rsidRDefault="00110125" w:rsidP="0051223B">
            <w:pPr>
              <w:spacing w:line="320" w:lineRule="exact"/>
              <w:jc w:val="left"/>
              <w:rPr>
                <w:color w:val="000000"/>
                <w:szCs w:val="21"/>
              </w:rPr>
            </w:pPr>
          </w:p>
        </w:tc>
        <w:tc>
          <w:tcPr>
            <w:tcW w:w="2409" w:type="dxa"/>
          </w:tcPr>
          <w:p w:rsidR="00110125" w:rsidRPr="00110125" w:rsidRDefault="00110125" w:rsidP="0051223B">
            <w:pPr>
              <w:widowControl/>
              <w:jc w:val="left"/>
              <w:rPr>
                <w:color w:val="000000"/>
                <w:szCs w:val="21"/>
              </w:rPr>
            </w:pPr>
          </w:p>
          <w:p w:rsidR="00110125" w:rsidRPr="00110125" w:rsidRDefault="00110125" w:rsidP="0051223B">
            <w:pPr>
              <w:spacing w:line="320" w:lineRule="exact"/>
              <w:jc w:val="left"/>
              <w:rPr>
                <w:color w:val="000000"/>
                <w:szCs w:val="21"/>
              </w:rPr>
            </w:pPr>
          </w:p>
          <w:p w:rsidR="00110125" w:rsidRPr="00110125" w:rsidRDefault="00110125" w:rsidP="0051223B">
            <w:pPr>
              <w:spacing w:line="320" w:lineRule="exact"/>
              <w:jc w:val="left"/>
              <w:rPr>
                <w:color w:val="000000"/>
                <w:szCs w:val="21"/>
              </w:rPr>
            </w:pPr>
          </w:p>
          <w:p w:rsidR="00110125" w:rsidRPr="00110125" w:rsidRDefault="00110125" w:rsidP="0051223B">
            <w:pPr>
              <w:spacing w:line="320" w:lineRule="exact"/>
              <w:jc w:val="left"/>
              <w:rPr>
                <w:color w:val="000000"/>
                <w:szCs w:val="21"/>
              </w:rPr>
            </w:pPr>
          </w:p>
          <w:p w:rsidR="00110125" w:rsidRPr="00110125" w:rsidRDefault="00110125" w:rsidP="0051223B">
            <w:pPr>
              <w:spacing w:line="320" w:lineRule="exact"/>
              <w:jc w:val="left"/>
              <w:rPr>
                <w:color w:val="000000"/>
                <w:szCs w:val="21"/>
              </w:rPr>
            </w:pPr>
          </w:p>
        </w:tc>
      </w:tr>
      <w:tr w:rsidR="00110125" w:rsidRPr="00110125" w:rsidTr="0048511F">
        <w:trPr>
          <w:trHeight w:val="655"/>
        </w:trPr>
        <w:tc>
          <w:tcPr>
            <w:tcW w:w="2689" w:type="dxa"/>
          </w:tcPr>
          <w:p w:rsidR="00110125" w:rsidRPr="00110125" w:rsidRDefault="00110125" w:rsidP="0051223B">
            <w:pPr>
              <w:spacing w:line="320" w:lineRule="exact"/>
              <w:rPr>
                <w:szCs w:val="21"/>
              </w:rPr>
            </w:pPr>
            <w:r w:rsidRPr="00110125">
              <w:rPr>
                <w:rFonts w:hint="eastAsia"/>
                <w:szCs w:val="21"/>
              </w:rPr>
              <w:t>進入・退出口</w:t>
            </w:r>
          </w:p>
        </w:tc>
        <w:tc>
          <w:tcPr>
            <w:tcW w:w="6378" w:type="dxa"/>
            <w:gridSpan w:val="3"/>
            <w:vAlign w:val="center"/>
          </w:tcPr>
          <w:p w:rsidR="00110125" w:rsidRPr="00110125" w:rsidRDefault="00110125" w:rsidP="0051223B">
            <w:pPr>
              <w:spacing w:line="320" w:lineRule="exact"/>
              <w:rPr>
                <w:szCs w:val="21"/>
              </w:rPr>
            </w:pPr>
            <w:r w:rsidRPr="00110125">
              <w:rPr>
                <w:rFonts w:hint="eastAsia"/>
                <w:szCs w:val="21"/>
              </w:rPr>
              <w:t xml:space="preserve">進入口　</w:t>
            </w:r>
          </w:p>
          <w:p w:rsidR="00110125" w:rsidRPr="00110125" w:rsidRDefault="00110125" w:rsidP="0051223B">
            <w:pPr>
              <w:spacing w:line="320" w:lineRule="exact"/>
              <w:rPr>
                <w:szCs w:val="21"/>
              </w:rPr>
            </w:pPr>
            <w:r w:rsidRPr="00110125">
              <w:rPr>
                <w:rFonts w:hint="eastAsia"/>
                <w:szCs w:val="21"/>
              </w:rPr>
              <w:t xml:space="preserve">退出口　</w:t>
            </w:r>
          </w:p>
        </w:tc>
      </w:tr>
      <w:tr w:rsidR="00110125" w:rsidRPr="00110125" w:rsidTr="00110125">
        <w:trPr>
          <w:trHeight w:val="830"/>
        </w:trPr>
        <w:tc>
          <w:tcPr>
            <w:tcW w:w="2689" w:type="dxa"/>
          </w:tcPr>
          <w:p w:rsidR="00110125" w:rsidRPr="00110125" w:rsidRDefault="00110125" w:rsidP="0051223B">
            <w:pPr>
              <w:spacing w:line="320" w:lineRule="exact"/>
              <w:rPr>
                <w:szCs w:val="21"/>
              </w:rPr>
            </w:pPr>
            <w:r w:rsidRPr="00110125">
              <w:rPr>
                <w:rFonts w:hint="eastAsia"/>
                <w:szCs w:val="21"/>
              </w:rPr>
              <w:t>備考</w:t>
            </w:r>
          </w:p>
        </w:tc>
        <w:tc>
          <w:tcPr>
            <w:tcW w:w="6378" w:type="dxa"/>
            <w:gridSpan w:val="3"/>
          </w:tcPr>
          <w:p w:rsidR="00110125" w:rsidRPr="00110125" w:rsidRDefault="00110125" w:rsidP="0051223B">
            <w:pPr>
              <w:spacing w:line="320" w:lineRule="exact"/>
              <w:rPr>
                <w:szCs w:val="21"/>
              </w:rPr>
            </w:pPr>
          </w:p>
        </w:tc>
      </w:tr>
    </w:tbl>
    <w:p w:rsidR="0048511F" w:rsidRDefault="0048511F" w:rsidP="00110125">
      <w:pPr>
        <w:ind w:left="216" w:hangingChars="100" w:hanging="216"/>
        <w:rPr>
          <w:szCs w:val="21"/>
        </w:rPr>
      </w:pPr>
      <w:r>
        <w:rPr>
          <w:rFonts w:hint="eastAsia"/>
          <w:szCs w:val="21"/>
        </w:rPr>
        <w:t>備考</w:t>
      </w:r>
    </w:p>
    <w:p w:rsidR="00110125" w:rsidRDefault="0048511F" w:rsidP="0048511F">
      <w:pPr>
        <w:ind w:leftChars="100" w:left="432" w:hangingChars="100" w:hanging="216"/>
        <w:rPr>
          <w:szCs w:val="21"/>
        </w:rPr>
      </w:pPr>
      <w:r>
        <w:rPr>
          <w:rFonts w:hint="eastAsia"/>
          <w:szCs w:val="21"/>
        </w:rPr>
        <w:t>１</w:t>
      </w:r>
      <w:r w:rsidR="00110125">
        <w:rPr>
          <w:rFonts w:hint="eastAsia"/>
          <w:szCs w:val="21"/>
        </w:rPr>
        <w:t xml:space="preserve">　</w:t>
      </w:r>
      <w:r w:rsidR="007F614A">
        <w:rPr>
          <w:rFonts w:hint="eastAsia"/>
          <w:szCs w:val="21"/>
        </w:rPr>
        <w:t>立入の期間は必要最小限度の範囲内とし、また、</w:t>
      </w:r>
      <w:r w:rsidR="00110125">
        <w:rPr>
          <w:rFonts w:hint="eastAsia"/>
          <w:szCs w:val="21"/>
        </w:rPr>
        <w:t>夜間及び天候不良等、安全確保が困難な状況下では立入を控えること。</w:t>
      </w:r>
    </w:p>
    <w:p w:rsidR="00110125" w:rsidRPr="00110125" w:rsidRDefault="0048511F" w:rsidP="0048511F">
      <w:pPr>
        <w:ind w:leftChars="100" w:left="432" w:hangingChars="100" w:hanging="216"/>
        <w:rPr>
          <w:szCs w:val="21"/>
        </w:rPr>
      </w:pPr>
      <w:r>
        <w:rPr>
          <w:rFonts w:hint="eastAsia"/>
          <w:szCs w:val="21"/>
        </w:rPr>
        <w:t>２</w:t>
      </w:r>
      <w:r w:rsidR="00742BA6">
        <w:rPr>
          <w:rFonts w:hint="eastAsia"/>
          <w:szCs w:val="21"/>
        </w:rPr>
        <w:t xml:space="preserve">　警戒</w:t>
      </w:r>
      <w:r w:rsidR="00110125" w:rsidRPr="00110125">
        <w:rPr>
          <w:rFonts w:hint="eastAsia"/>
          <w:szCs w:val="21"/>
        </w:rPr>
        <w:t>区域内に立ち入る際には</w:t>
      </w:r>
      <w:r>
        <w:rPr>
          <w:rFonts w:hint="eastAsia"/>
          <w:szCs w:val="21"/>
        </w:rPr>
        <w:t>、</w:t>
      </w:r>
      <w:r w:rsidR="00110125" w:rsidRPr="00110125">
        <w:rPr>
          <w:rFonts w:hint="eastAsia"/>
          <w:szCs w:val="21"/>
        </w:rPr>
        <w:t>桜島の火山活動状況について鹿児島地方気象台等に確認を行うこと。</w:t>
      </w:r>
    </w:p>
    <w:p w:rsidR="00110125" w:rsidRPr="00110125" w:rsidRDefault="0048511F" w:rsidP="0048511F">
      <w:pPr>
        <w:ind w:leftChars="100" w:left="432" w:hangingChars="100" w:hanging="216"/>
        <w:rPr>
          <w:szCs w:val="21"/>
        </w:rPr>
      </w:pPr>
      <w:r>
        <w:rPr>
          <w:rFonts w:hint="eastAsia"/>
          <w:szCs w:val="21"/>
        </w:rPr>
        <w:t>３</w:t>
      </w:r>
      <w:r w:rsidR="00110125" w:rsidRPr="00110125">
        <w:rPr>
          <w:rFonts w:hint="eastAsia"/>
          <w:szCs w:val="21"/>
        </w:rPr>
        <w:t xml:space="preserve">　作業員の万全な安全対策を施すこと。（ヘルメット、ゴーグル、安全靴、手袋など）</w:t>
      </w:r>
    </w:p>
    <w:p w:rsidR="00110125" w:rsidRPr="00110125" w:rsidRDefault="0048511F" w:rsidP="0048511F">
      <w:pPr>
        <w:ind w:leftChars="100" w:left="432" w:hangingChars="100" w:hanging="216"/>
        <w:rPr>
          <w:szCs w:val="21"/>
        </w:rPr>
      </w:pPr>
      <w:r>
        <w:rPr>
          <w:rFonts w:hint="eastAsia"/>
          <w:szCs w:val="21"/>
        </w:rPr>
        <w:t>４</w:t>
      </w:r>
      <w:r w:rsidR="00110125" w:rsidRPr="00110125">
        <w:rPr>
          <w:rFonts w:hint="eastAsia"/>
          <w:szCs w:val="21"/>
        </w:rPr>
        <w:t xml:space="preserve">　当日確実に連絡がとれる通信手段、身分証明書を携行すること。</w:t>
      </w:r>
    </w:p>
    <w:p w:rsidR="00783DBE" w:rsidRPr="00110125" w:rsidRDefault="0048511F" w:rsidP="0048511F">
      <w:pPr>
        <w:ind w:leftChars="100" w:left="432" w:hangingChars="100" w:hanging="216"/>
        <w:rPr>
          <w:szCs w:val="21"/>
        </w:rPr>
      </w:pPr>
      <w:r>
        <w:rPr>
          <w:rFonts w:hint="eastAsia"/>
          <w:szCs w:val="21"/>
        </w:rPr>
        <w:t>５</w:t>
      </w:r>
      <w:r w:rsidR="00742BA6">
        <w:rPr>
          <w:rFonts w:hint="eastAsia"/>
          <w:szCs w:val="21"/>
        </w:rPr>
        <w:t xml:space="preserve">　警戒</w:t>
      </w:r>
      <w:bookmarkStart w:id="0" w:name="_GoBack"/>
      <w:bookmarkEnd w:id="0"/>
      <w:r w:rsidR="00110125" w:rsidRPr="00110125">
        <w:rPr>
          <w:rFonts w:hint="eastAsia"/>
          <w:szCs w:val="21"/>
        </w:rPr>
        <w:t>区域内における撮影は、災害応急対策に関するものに限り、映像は第三者への提供等（ＳＮＳへの掲載も含む）は控えること。</w:t>
      </w:r>
    </w:p>
    <w:sectPr w:rsidR="00783DBE" w:rsidRPr="00110125" w:rsidSect="00110125">
      <w:pgSz w:w="11906" w:h="16838" w:code="9"/>
      <w:pgMar w:top="1134" w:right="1418" w:bottom="1134" w:left="1418" w:header="567" w:footer="567" w:gutter="0"/>
      <w:cols w:space="425"/>
      <w:noEndnote/>
      <w:titlePg/>
      <w:docGrid w:type="linesAndChars" w:linePitch="364" w:charSpace="1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4A" w:rsidRDefault="007F614A" w:rsidP="007F614A">
      <w:r>
        <w:separator/>
      </w:r>
    </w:p>
  </w:endnote>
  <w:endnote w:type="continuationSeparator" w:id="0">
    <w:p w:rsidR="007F614A" w:rsidRDefault="007F614A" w:rsidP="007F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4A" w:rsidRDefault="007F614A" w:rsidP="007F614A">
      <w:r>
        <w:separator/>
      </w:r>
    </w:p>
  </w:footnote>
  <w:footnote w:type="continuationSeparator" w:id="0">
    <w:p w:rsidR="007F614A" w:rsidRDefault="007F614A" w:rsidP="007F6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25"/>
    <w:rsid w:val="00110125"/>
    <w:rsid w:val="0048511F"/>
    <w:rsid w:val="00742BA6"/>
    <w:rsid w:val="00783DBE"/>
    <w:rsid w:val="007F614A"/>
    <w:rsid w:val="00C32B46"/>
    <w:rsid w:val="00C3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391327"/>
  <w15:chartTrackingRefBased/>
  <w15:docId w15:val="{B6FFFCE0-1D10-44A0-AF09-D8EE56E4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1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51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3</cp:revision>
  <cp:lastPrinted>2021-03-23T07:36:00Z</cp:lastPrinted>
  <dcterms:created xsi:type="dcterms:W3CDTF">2021-03-23T07:19:00Z</dcterms:created>
  <dcterms:modified xsi:type="dcterms:W3CDTF">2021-03-26T00:39:00Z</dcterms:modified>
</cp:coreProperties>
</file>