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2268"/>
        <w:gridCol w:w="850"/>
        <w:gridCol w:w="2835"/>
      </w:tblGrid>
      <w:tr w:rsidR="00AB5B73" w:rsidTr="00AB5B73">
        <w:tc>
          <w:tcPr>
            <w:tcW w:w="1560" w:type="dxa"/>
            <w:vAlign w:val="center"/>
          </w:tcPr>
          <w:p w:rsidR="0093063A" w:rsidRPr="0093063A" w:rsidRDefault="002B1E40" w:rsidP="00BA035C">
            <w:pPr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8C249" wp14:editId="697257FD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-430530</wp:posOffset>
                      </wp:positionV>
                      <wp:extent cx="828675" cy="455295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55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38D" w:rsidRDefault="00FB438D">
                                  <w:r>
                                    <w:rPr>
                                      <w:rFonts w:hint="eastAsia"/>
                                    </w:rPr>
                                    <w:t>（別紙）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8C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3.05pt;margin-top:-33.9pt;width:65.2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" filled="f" stroked="f" strokeweight=".5pt">
                      <v:textbox>
                        <w:txbxContent>
                          <w:p w:rsidR="00FB438D" w:rsidRDefault="00FB438D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63A" w:rsidRPr="0093063A">
              <w:rPr>
                <w:rFonts w:hint="eastAsia"/>
                <w:sz w:val="18"/>
              </w:rPr>
              <w:t>検査分類</w:t>
            </w:r>
          </w:p>
        </w:tc>
        <w:tc>
          <w:tcPr>
            <w:tcW w:w="2268" w:type="dxa"/>
            <w:vAlign w:val="center"/>
          </w:tcPr>
          <w:p w:rsidR="0093063A" w:rsidRPr="0093063A" w:rsidRDefault="0093063A" w:rsidP="00F06620">
            <w:pPr>
              <w:jc w:val="center"/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検査内容</w:t>
            </w:r>
          </w:p>
        </w:tc>
        <w:tc>
          <w:tcPr>
            <w:tcW w:w="992" w:type="dxa"/>
            <w:vAlign w:val="center"/>
          </w:tcPr>
          <w:p w:rsidR="0093063A" w:rsidRPr="0093063A" w:rsidRDefault="0093063A" w:rsidP="00D8489F">
            <w:pPr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検査実施の有無</w:t>
            </w:r>
          </w:p>
        </w:tc>
        <w:tc>
          <w:tcPr>
            <w:tcW w:w="2268" w:type="dxa"/>
            <w:vAlign w:val="center"/>
          </w:tcPr>
          <w:p w:rsidR="0093063A" w:rsidRPr="0093063A" w:rsidRDefault="0093063A" w:rsidP="00F06620">
            <w:pPr>
              <w:jc w:val="center"/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検査用機械器具</w:t>
            </w:r>
          </w:p>
        </w:tc>
        <w:tc>
          <w:tcPr>
            <w:tcW w:w="850" w:type="dxa"/>
            <w:vAlign w:val="center"/>
          </w:tcPr>
          <w:p w:rsidR="0093063A" w:rsidRPr="0093063A" w:rsidRDefault="0093063A" w:rsidP="00D8489F">
            <w:pPr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設置の有無</w:t>
            </w:r>
          </w:p>
        </w:tc>
        <w:tc>
          <w:tcPr>
            <w:tcW w:w="2835" w:type="dxa"/>
            <w:vAlign w:val="center"/>
          </w:tcPr>
          <w:p w:rsidR="0093063A" w:rsidRPr="0093063A" w:rsidRDefault="0093063A" w:rsidP="00AB5B73">
            <w:pPr>
              <w:jc w:val="center"/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代替する検査用機械器具の名称</w:t>
            </w:r>
          </w:p>
        </w:tc>
      </w:tr>
      <w:tr w:rsidR="00AB5B73" w:rsidRPr="00AB5B73" w:rsidTr="00AB5B73">
        <w:tc>
          <w:tcPr>
            <w:tcW w:w="1560" w:type="dxa"/>
            <w:vMerge w:val="restart"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微生物学的検査</w:t>
            </w:r>
          </w:p>
        </w:tc>
        <w:tc>
          <w:tcPr>
            <w:tcW w:w="2268" w:type="dxa"/>
            <w:vMerge w:val="restart"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細胞培養同定検査</w:t>
            </w:r>
          </w:p>
        </w:tc>
        <w:tc>
          <w:tcPr>
            <w:tcW w:w="992" w:type="dxa"/>
            <w:vMerge w:val="restart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ふ卵器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高圧蒸気滅菌器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薬剤感受性検査</w:t>
            </w:r>
          </w:p>
        </w:tc>
        <w:tc>
          <w:tcPr>
            <w:tcW w:w="992" w:type="dxa"/>
            <w:vMerge w:val="restart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ふ卵器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高圧蒸気滅菌器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733090" w:rsidRPr="00AB5B73" w:rsidTr="00733090">
        <w:trPr>
          <w:trHeight w:val="730"/>
        </w:trPr>
        <w:tc>
          <w:tcPr>
            <w:tcW w:w="1560" w:type="dxa"/>
            <w:vMerge w:val="restart"/>
            <w:vAlign w:val="center"/>
          </w:tcPr>
          <w:p w:rsidR="00733090" w:rsidRPr="00AB5B73" w:rsidRDefault="00733090" w:rsidP="00F066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</w:t>
            </w:r>
            <w:r w:rsidRPr="00AB5B73">
              <w:rPr>
                <w:rFonts w:hint="eastAsia"/>
                <w:sz w:val="18"/>
                <w:szCs w:val="18"/>
              </w:rPr>
              <w:t>学的検査</w:t>
            </w:r>
          </w:p>
        </w:tc>
        <w:tc>
          <w:tcPr>
            <w:tcW w:w="2268" w:type="dxa"/>
            <w:vAlign w:val="center"/>
          </w:tcPr>
          <w:p w:rsidR="00733090" w:rsidRPr="00AB5B73" w:rsidRDefault="00733090" w:rsidP="00F066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免疫血液</w:t>
            </w:r>
            <w:r w:rsidRPr="00AB5B73">
              <w:rPr>
                <w:rFonts w:hint="eastAsia"/>
                <w:sz w:val="18"/>
                <w:szCs w:val="18"/>
              </w:rPr>
              <w:t>学検査</w:t>
            </w:r>
          </w:p>
        </w:tc>
        <w:tc>
          <w:tcPr>
            <w:tcW w:w="992" w:type="dxa"/>
          </w:tcPr>
          <w:p w:rsidR="00733090" w:rsidRPr="00AB5B73" w:rsidRDefault="007330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33090" w:rsidRPr="00AB5B73" w:rsidRDefault="00733090" w:rsidP="007330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恒温槽</w:t>
            </w:r>
          </w:p>
        </w:tc>
        <w:tc>
          <w:tcPr>
            <w:tcW w:w="850" w:type="dxa"/>
            <w:vAlign w:val="center"/>
          </w:tcPr>
          <w:p w:rsidR="00733090" w:rsidRPr="00AB5B73" w:rsidRDefault="00733090" w:rsidP="0073309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33090" w:rsidRPr="00AB5B73" w:rsidRDefault="00733090" w:rsidP="00733090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D8489F" w:rsidRPr="00AB5B73" w:rsidRDefault="00D8489F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489F" w:rsidRPr="00AB5B73" w:rsidRDefault="00D8489F" w:rsidP="00F06620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免疫</w:t>
            </w:r>
            <w:r w:rsidR="00733090">
              <w:rPr>
                <w:rFonts w:hint="eastAsia"/>
                <w:sz w:val="18"/>
                <w:szCs w:val="18"/>
              </w:rPr>
              <w:t>血清</w:t>
            </w:r>
            <w:r w:rsidRPr="00AB5B73">
              <w:rPr>
                <w:rFonts w:hint="eastAsia"/>
                <w:sz w:val="18"/>
                <w:szCs w:val="18"/>
              </w:rPr>
              <w:t>学検査</w:t>
            </w:r>
          </w:p>
        </w:tc>
        <w:tc>
          <w:tcPr>
            <w:tcW w:w="992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489F" w:rsidRPr="00AB5B73" w:rsidRDefault="00D8489F" w:rsidP="00AB5B73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自動免疫測定装置又は</w:t>
            </w:r>
            <w:r w:rsidR="00AB5B73">
              <w:rPr>
                <w:rFonts w:hint="eastAsia"/>
                <w:sz w:val="18"/>
                <w:szCs w:val="18"/>
              </w:rPr>
              <w:t>ﾏｲｸﾛﾌﾟﾚｰﾄ</w:t>
            </w:r>
            <w:r w:rsidRPr="00AB5B73">
              <w:rPr>
                <w:rFonts w:hint="eastAsia"/>
                <w:sz w:val="18"/>
                <w:szCs w:val="18"/>
              </w:rPr>
              <w:t>用</w:t>
            </w:r>
            <w:r w:rsidR="00AB5B73">
              <w:rPr>
                <w:rFonts w:hint="eastAsia"/>
                <w:sz w:val="18"/>
                <w:szCs w:val="18"/>
              </w:rPr>
              <w:t>ｳｫｯｼｬｰ</w:t>
            </w:r>
            <w:r w:rsidRPr="00AB5B73">
              <w:rPr>
                <w:rFonts w:hint="eastAsia"/>
                <w:sz w:val="18"/>
                <w:szCs w:val="18"/>
              </w:rPr>
              <w:t>及び</w:t>
            </w:r>
            <w:r w:rsidR="00AB5B73">
              <w:rPr>
                <w:rFonts w:hint="eastAsia"/>
                <w:sz w:val="18"/>
                <w:szCs w:val="18"/>
              </w:rPr>
              <w:t>ﾏｲｸﾛﾌﾟﾚｰﾄ</w:t>
            </w:r>
            <w:r w:rsidRPr="00AB5B73">
              <w:rPr>
                <w:rFonts w:hint="eastAsia"/>
                <w:sz w:val="18"/>
                <w:szCs w:val="18"/>
              </w:rPr>
              <w:t>用</w:t>
            </w:r>
            <w:r w:rsidR="00AB5B73">
              <w:rPr>
                <w:rFonts w:hint="eastAsia"/>
                <w:sz w:val="18"/>
                <w:szCs w:val="18"/>
              </w:rPr>
              <w:t>ﾘｰﾀﾞｰ</w:t>
            </w:r>
          </w:p>
        </w:tc>
        <w:tc>
          <w:tcPr>
            <w:tcW w:w="850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 w:val="restart"/>
            <w:vAlign w:val="center"/>
          </w:tcPr>
          <w:p w:rsidR="00057437" w:rsidRPr="00AB5B73" w:rsidRDefault="00057437" w:rsidP="00015811">
            <w:pPr>
              <w:ind w:firstLineChars="100" w:firstLine="180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血液学的検査</w:t>
            </w:r>
          </w:p>
        </w:tc>
        <w:tc>
          <w:tcPr>
            <w:tcW w:w="2268" w:type="dxa"/>
            <w:vMerge w:val="restart"/>
            <w:vAlign w:val="center"/>
          </w:tcPr>
          <w:p w:rsidR="00015811" w:rsidRDefault="00015811" w:rsidP="00015811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血球算定・</w:t>
            </w:r>
          </w:p>
          <w:p w:rsidR="00057437" w:rsidRPr="00AB5B73" w:rsidRDefault="00015811" w:rsidP="00015811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血液細胞形態検査</w:t>
            </w:r>
          </w:p>
        </w:tc>
        <w:tc>
          <w:tcPr>
            <w:tcW w:w="992" w:type="dxa"/>
            <w:vMerge w:val="restart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自動血球計数器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57437" w:rsidRPr="00AB5B73" w:rsidRDefault="00057437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57437" w:rsidRPr="00AB5B73" w:rsidRDefault="00057437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D8489F" w:rsidRPr="00AB5B73" w:rsidRDefault="00D8489F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489F" w:rsidRPr="00AB5B73" w:rsidRDefault="00015811" w:rsidP="00F066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血栓・止血関連</w:t>
            </w:r>
            <w:r w:rsidR="00D8489F" w:rsidRPr="00AB5B73"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992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489F" w:rsidRPr="00AB5B73" w:rsidRDefault="000158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</w:t>
            </w:r>
            <w:r w:rsidR="00D8489F" w:rsidRPr="00AB5B73">
              <w:rPr>
                <w:rFonts w:hint="eastAsia"/>
                <w:sz w:val="18"/>
                <w:szCs w:val="18"/>
              </w:rPr>
              <w:t>凝固検査装置</w:t>
            </w:r>
          </w:p>
        </w:tc>
        <w:tc>
          <w:tcPr>
            <w:tcW w:w="850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</w:tr>
      <w:tr w:rsidR="00AB5B73" w:rsidRPr="00AB5B73" w:rsidTr="00AB5B73">
        <w:tc>
          <w:tcPr>
            <w:tcW w:w="1560" w:type="dxa"/>
            <w:vMerge/>
            <w:vAlign w:val="center"/>
          </w:tcPr>
          <w:p w:rsidR="00D8489F" w:rsidRPr="00AB5B73" w:rsidRDefault="00D8489F" w:rsidP="00F06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489F" w:rsidRPr="00AB5B73" w:rsidRDefault="00D8489F" w:rsidP="00F06620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細胞性免疫検査</w:t>
            </w:r>
          </w:p>
        </w:tc>
        <w:tc>
          <w:tcPr>
            <w:tcW w:w="992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489F" w:rsidRPr="00AB5B73" w:rsidRDefault="00AB5B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ﾌﾛｰｻｲﾄﾒｰﾀｰ</w:t>
            </w:r>
          </w:p>
        </w:tc>
        <w:tc>
          <w:tcPr>
            <w:tcW w:w="850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8489F" w:rsidRPr="00AB5B73" w:rsidRDefault="00D8489F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 w:val="restart"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病理学的検査</w:t>
            </w:r>
          </w:p>
        </w:tc>
        <w:tc>
          <w:tcPr>
            <w:tcW w:w="2268" w:type="dxa"/>
            <w:vMerge w:val="restart"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病理組織検査</w:t>
            </w:r>
          </w:p>
        </w:tc>
        <w:tc>
          <w:tcPr>
            <w:tcW w:w="992" w:type="dxa"/>
            <w:vMerge w:val="restart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ﾐｸﾛﾄｰﾑ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ﾊﾟﾗﾌｨﾝ</w:t>
            </w:r>
            <w:r w:rsidRPr="00AB5B73">
              <w:rPr>
                <w:rFonts w:hint="eastAsia"/>
                <w:sz w:val="18"/>
                <w:szCs w:val="18"/>
              </w:rPr>
              <w:t>溶融器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ﾊﾟﾗﾌｨﾝ</w:t>
            </w:r>
            <w:r w:rsidRPr="00AB5B73">
              <w:rPr>
                <w:rFonts w:hint="eastAsia"/>
                <w:sz w:val="18"/>
                <w:szCs w:val="18"/>
              </w:rPr>
              <w:t>伸展器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染色に使用する器具又は装置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免疫組織化学検査</w:t>
            </w:r>
          </w:p>
        </w:tc>
        <w:tc>
          <w:tcPr>
            <w:tcW w:w="992" w:type="dxa"/>
            <w:vMerge w:val="restart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ﾐｸﾛﾄｰﾑ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ﾊﾟﾗﾌｨﾝ</w:t>
            </w:r>
            <w:r w:rsidRPr="00AB5B73">
              <w:rPr>
                <w:rFonts w:hint="eastAsia"/>
                <w:sz w:val="18"/>
                <w:szCs w:val="18"/>
              </w:rPr>
              <w:t>溶融器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ﾊﾟﾗﾌｨﾝ</w:t>
            </w:r>
            <w:r w:rsidRPr="00AB5B73">
              <w:rPr>
                <w:rFonts w:hint="eastAsia"/>
                <w:sz w:val="18"/>
                <w:szCs w:val="18"/>
              </w:rPr>
              <w:t>伸展器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染色に使用する器具又は装置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細胞検査</w:t>
            </w:r>
          </w:p>
        </w:tc>
        <w:tc>
          <w:tcPr>
            <w:tcW w:w="992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893BAA" w:rsidRPr="00AB5B73" w:rsidTr="00FB438D">
        <w:tc>
          <w:tcPr>
            <w:tcW w:w="1560" w:type="dxa"/>
            <w:vMerge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93BAA" w:rsidRPr="00AB5B73" w:rsidRDefault="00893BAA" w:rsidP="00FB438D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分子病理学的検査</w:t>
            </w:r>
          </w:p>
        </w:tc>
        <w:tc>
          <w:tcPr>
            <w:tcW w:w="992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蛍光顕微鏡</w:t>
            </w:r>
          </w:p>
        </w:tc>
        <w:tc>
          <w:tcPr>
            <w:tcW w:w="850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3BAA" w:rsidRPr="00AB5B73" w:rsidRDefault="00893BAA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 w:val="restart"/>
            <w:vAlign w:val="center"/>
          </w:tcPr>
          <w:p w:rsidR="006814C6" w:rsidRPr="00AB5B73" w:rsidRDefault="006814C6" w:rsidP="006814C6">
            <w:pPr>
              <w:ind w:firstLineChars="50" w:firstLine="90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生化学的検査</w:t>
            </w:r>
          </w:p>
        </w:tc>
        <w:tc>
          <w:tcPr>
            <w:tcW w:w="2268" w:type="dxa"/>
            <w:vMerge w:val="restart"/>
            <w:vAlign w:val="center"/>
          </w:tcPr>
          <w:p w:rsidR="006814C6" w:rsidRPr="00AB5B73" w:rsidRDefault="006814C6" w:rsidP="00FB438D">
            <w:pPr>
              <w:jc w:val="center"/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生化学検査</w:t>
            </w:r>
          </w:p>
        </w:tc>
        <w:tc>
          <w:tcPr>
            <w:tcW w:w="992" w:type="dxa"/>
            <w:vMerge w:val="restart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天びん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814C6" w:rsidRPr="00AB5B73" w:rsidRDefault="006814C6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純水製造器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814C6" w:rsidRPr="00AB5B73" w:rsidRDefault="006814C6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Default="006814C6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自動分析装置又は</w:t>
            </w:r>
          </w:p>
          <w:p w:rsidR="006814C6" w:rsidRPr="00AB5B73" w:rsidRDefault="006814C6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分光光度計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14C6" w:rsidRPr="00AB5B73" w:rsidRDefault="006814C6" w:rsidP="006814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免疫化学検査</w:t>
            </w:r>
          </w:p>
        </w:tc>
        <w:tc>
          <w:tcPr>
            <w:tcW w:w="992" w:type="dxa"/>
            <w:vMerge w:val="restart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天びん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814C6" w:rsidRPr="00AB5B73" w:rsidRDefault="006814C6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純水製造器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814C6" w:rsidRPr="00AB5B73" w:rsidRDefault="006814C6" w:rsidP="00FB4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Default="006814C6" w:rsidP="006814C6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自動分析装置又は</w:t>
            </w:r>
          </w:p>
          <w:p w:rsidR="006814C6" w:rsidRPr="00AB5B73" w:rsidRDefault="006814C6" w:rsidP="006814C6">
            <w:pPr>
              <w:rPr>
                <w:sz w:val="18"/>
                <w:szCs w:val="18"/>
              </w:rPr>
            </w:pPr>
            <w:r w:rsidRPr="00AB5B73">
              <w:rPr>
                <w:rFonts w:hint="eastAsia"/>
                <w:sz w:val="18"/>
                <w:szCs w:val="18"/>
              </w:rPr>
              <w:t>分光光度計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6814C6" w:rsidRPr="00AB5B73" w:rsidTr="00FB438D">
        <w:tc>
          <w:tcPr>
            <w:tcW w:w="1560" w:type="dxa"/>
            <w:vMerge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814C6" w:rsidRPr="00AB5B73" w:rsidRDefault="006814C6" w:rsidP="00FB4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血中薬物濃度検査</w:t>
            </w:r>
          </w:p>
        </w:tc>
        <w:tc>
          <w:tcPr>
            <w:tcW w:w="992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814C6" w:rsidRPr="00AB5B73" w:rsidRDefault="00723219" w:rsidP="006814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</w:t>
            </w:r>
            <w:r w:rsidR="00752E76">
              <w:rPr>
                <w:rFonts w:hint="eastAsia"/>
                <w:sz w:val="18"/>
                <w:szCs w:val="18"/>
              </w:rPr>
              <w:t>装置又は分光</w:t>
            </w:r>
            <w:r w:rsidR="006814C6">
              <w:rPr>
                <w:rFonts w:hint="eastAsia"/>
                <w:sz w:val="18"/>
                <w:szCs w:val="18"/>
              </w:rPr>
              <w:t>光度計</w:t>
            </w:r>
          </w:p>
        </w:tc>
        <w:tc>
          <w:tcPr>
            <w:tcW w:w="850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814C6" w:rsidRPr="00AB5B73" w:rsidRDefault="006814C6" w:rsidP="00FB438D">
            <w:pPr>
              <w:rPr>
                <w:sz w:val="18"/>
                <w:szCs w:val="18"/>
              </w:rPr>
            </w:pPr>
          </w:p>
        </w:tc>
      </w:tr>
      <w:tr w:rsidR="008161A8" w:rsidRPr="0093063A" w:rsidTr="003C3E2C">
        <w:tc>
          <w:tcPr>
            <w:tcW w:w="1560" w:type="dxa"/>
            <w:vAlign w:val="center"/>
          </w:tcPr>
          <w:p w:rsidR="008161A8" w:rsidRDefault="008161A8" w:rsidP="003C3E2C">
            <w:pPr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lastRenderedPageBreak/>
              <w:t>法</w:t>
            </w:r>
            <w:r w:rsidRPr="0093063A">
              <w:rPr>
                <w:rFonts w:hint="eastAsia"/>
                <w:sz w:val="18"/>
              </w:rPr>
              <w:t>2</w:t>
            </w:r>
            <w:r w:rsidRPr="0093063A">
              <w:rPr>
                <w:rFonts w:hint="eastAsia"/>
                <w:sz w:val="18"/>
              </w:rPr>
              <w:t>条における</w:t>
            </w:r>
          </w:p>
          <w:p w:rsidR="008161A8" w:rsidRPr="0093063A" w:rsidRDefault="008161A8" w:rsidP="003C3E2C">
            <w:pPr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検査分類</w:t>
            </w:r>
          </w:p>
        </w:tc>
        <w:tc>
          <w:tcPr>
            <w:tcW w:w="2268" w:type="dxa"/>
            <w:vAlign w:val="center"/>
          </w:tcPr>
          <w:p w:rsidR="008161A8" w:rsidRPr="0093063A" w:rsidRDefault="008161A8" w:rsidP="003C3E2C">
            <w:pPr>
              <w:jc w:val="center"/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検査内容</w:t>
            </w:r>
          </w:p>
        </w:tc>
        <w:tc>
          <w:tcPr>
            <w:tcW w:w="992" w:type="dxa"/>
            <w:vAlign w:val="center"/>
          </w:tcPr>
          <w:p w:rsidR="008161A8" w:rsidRPr="0093063A" w:rsidRDefault="008161A8" w:rsidP="003C3E2C">
            <w:pPr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検査実施の有無</w:t>
            </w:r>
          </w:p>
        </w:tc>
        <w:tc>
          <w:tcPr>
            <w:tcW w:w="2268" w:type="dxa"/>
            <w:vAlign w:val="center"/>
          </w:tcPr>
          <w:p w:rsidR="008161A8" w:rsidRPr="0093063A" w:rsidRDefault="008161A8" w:rsidP="003C3E2C">
            <w:pPr>
              <w:jc w:val="center"/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検査用機械器具</w:t>
            </w:r>
          </w:p>
        </w:tc>
        <w:tc>
          <w:tcPr>
            <w:tcW w:w="850" w:type="dxa"/>
            <w:vAlign w:val="center"/>
          </w:tcPr>
          <w:p w:rsidR="008161A8" w:rsidRPr="0093063A" w:rsidRDefault="008161A8" w:rsidP="003C3E2C">
            <w:pPr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設置の有無</w:t>
            </w:r>
          </w:p>
        </w:tc>
        <w:tc>
          <w:tcPr>
            <w:tcW w:w="2835" w:type="dxa"/>
            <w:vAlign w:val="center"/>
          </w:tcPr>
          <w:p w:rsidR="008161A8" w:rsidRPr="0093063A" w:rsidRDefault="008161A8" w:rsidP="003C3E2C">
            <w:pPr>
              <w:jc w:val="center"/>
              <w:rPr>
                <w:sz w:val="18"/>
              </w:rPr>
            </w:pPr>
            <w:r w:rsidRPr="0093063A">
              <w:rPr>
                <w:rFonts w:hint="eastAsia"/>
                <w:sz w:val="18"/>
              </w:rPr>
              <w:t>代替する検査用機械器具の名称</w:t>
            </w:r>
          </w:p>
        </w:tc>
      </w:tr>
      <w:tr w:rsidR="00207A5E" w:rsidRPr="0093063A" w:rsidTr="003C3E2C">
        <w:tc>
          <w:tcPr>
            <w:tcW w:w="1560" w:type="dxa"/>
            <w:vMerge w:val="restart"/>
            <w:vAlign w:val="center"/>
          </w:tcPr>
          <w:p w:rsidR="00207A5E" w:rsidRPr="0093063A" w:rsidRDefault="00207A5E" w:rsidP="003C3E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尿・糞便等一般検査</w:t>
            </w:r>
          </w:p>
        </w:tc>
        <w:tc>
          <w:tcPr>
            <w:tcW w:w="2268" w:type="dxa"/>
            <w:vAlign w:val="center"/>
          </w:tcPr>
          <w:p w:rsidR="00207A5E" w:rsidRPr="0093063A" w:rsidRDefault="00207A5E" w:rsidP="003C3E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尿・糞便等検査</w:t>
            </w:r>
          </w:p>
        </w:tc>
        <w:tc>
          <w:tcPr>
            <w:tcW w:w="992" w:type="dxa"/>
            <w:vAlign w:val="center"/>
          </w:tcPr>
          <w:p w:rsidR="00207A5E" w:rsidRPr="0093063A" w:rsidRDefault="00207A5E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207A5E" w:rsidRPr="0093063A" w:rsidRDefault="00752E76" w:rsidP="00207A5E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  <w:vAlign w:val="center"/>
          </w:tcPr>
          <w:p w:rsidR="00207A5E" w:rsidRPr="0093063A" w:rsidRDefault="00207A5E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207A5E" w:rsidRPr="0093063A" w:rsidRDefault="00207A5E" w:rsidP="003C3E2C">
            <w:pPr>
              <w:jc w:val="center"/>
              <w:rPr>
                <w:sz w:val="18"/>
              </w:rPr>
            </w:pPr>
          </w:p>
        </w:tc>
      </w:tr>
      <w:tr w:rsidR="00207A5E" w:rsidRPr="0093063A" w:rsidTr="003C3E2C">
        <w:tc>
          <w:tcPr>
            <w:tcW w:w="1560" w:type="dxa"/>
            <w:vMerge/>
            <w:vAlign w:val="center"/>
          </w:tcPr>
          <w:p w:rsidR="00207A5E" w:rsidRDefault="00207A5E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207A5E" w:rsidRDefault="00207A5E" w:rsidP="003C3E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寄生虫検査</w:t>
            </w:r>
          </w:p>
        </w:tc>
        <w:tc>
          <w:tcPr>
            <w:tcW w:w="992" w:type="dxa"/>
            <w:vAlign w:val="center"/>
          </w:tcPr>
          <w:p w:rsidR="00207A5E" w:rsidRPr="0093063A" w:rsidRDefault="00207A5E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207A5E" w:rsidRDefault="00752E76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顕微鏡</w:t>
            </w:r>
          </w:p>
        </w:tc>
        <w:tc>
          <w:tcPr>
            <w:tcW w:w="850" w:type="dxa"/>
            <w:vAlign w:val="center"/>
          </w:tcPr>
          <w:p w:rsidR="00207A5E" w:rsidRPr="0093063A" w:rsidRDefault="00207A5E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207A5E" w:rsidRPr="0093063A" w:rsidRDefault="00207A5E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 w:val="restart"/>
            <w:vAlign w:val="center"/>
          </w:tcPr>
          <w:p w:rsidR="00410712" w:rsidRDefault="00410712" w:rsidP="003C3E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遺伝子関連・</w:t>
            </w:r>
          </w:p>
          <w:p w:rsidR="00410712" w:rsidRDefault="00410712" w:rsidP="003C3E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染色体検査</w:t>
            </w:r>
          </w:p>
        </w:tc>
        <w:tc>
          <w:tcPr>
            <w:tcW w:w="2268" w:type="dxa"/>
            <w:vMerge w:val="restart"/>
            <w:vAlign w:val="center"/>
          </w:tcPr>
          <w:p w:rsidR="00410712" w:rsidRDefault="00410712" w:rsidP="00207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病原体核酸検査</w:t>
            </w:r>
          </w:p>
        </w:tc>
        <w:tc>
          <w:tcPr>
            <w:tcW w:w="992" w:type="dxa"/>
            <w:vMerge w:val="restart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核酸増幅装置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核酸増幅産物検出装置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Pr="00207A5E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高速冷却遠心機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体細胞遺伝子検査</w:t>
            </w:r>
          </w:p>
        </w:tc>
        <w:tc>
          <w:tcPr>
            <w:tcW w:w="992" w:type="dxa"/>
            <w:vMerge w:val="restart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核酸増幅装置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核酸増幅産物検出装置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高速冷却遠心機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0712" w:rsidRDefault="00410712" w:rsidP="00207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生殖細胞系列遺伝子検査</w:t>
            </w:r>
          </w:p>
        </w:tc>
        <w:tc>
          <w:tcPr>
            <w:tcW w:w="992" w:type="dxa"/>
            <w:vMerge w:val="restart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核酸増幅装置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核酸増幅産物検出装置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高速冷却遠心機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  <w:bookmarkStart w:id="0" w:name="_GoBack" w:colFirst="2" w:colLast="2"/>
          </w:p>
        </w:tc>
        <w:tc>
          <w:tcPr>
            <w:tcW w:w="2268" w:type="dxa"/>
            <w:vMerge w:val="restart"/>
            <w:vAlign w:val="center"/>
          </w:tcPr>
          <w:p w:rsidR="00410712" w:rsidRPr="00207A5E" w:rsidRDefault="00410712" w:rsidP="003C3E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染色体検査</w:t>
            </w:r>
          </w:p>
        </w:tc>
        <w:tc>
          <w:tcPr>
            <w:tcW w:w="992" w:type="dxa"/>
            <w:vMerge w:val="restart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</w:t>
            </w:r>
            <w:r w:rsidRPr="00207A5E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207A5E">
              <w:rPr>
                <w:rFonts w:hint="eastAsia"/>
                <w:sz w:val="18"/>
                <w:szCs w:val="18"/>
              </w:rPr>
              <w:t>インキュベーター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bookmarkEnd w:id="0"/>
      <w:tr w:rsidR="00410712" w:rsidRPr="0093063A" w:rsidTr="003C3E2C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クリーンベンチ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410712" w:rsidRPr="0093063A" w:rsidTr="001446F9">
        <w:tc>
          <w:tcPr>
            <w:tcW w:w="1560" w:type="dxa"/>
            <w:vMerge/>
            <w:vAlign w:val="center"/>
          </w:tcPr>
          <w:p w:rsidR="00410712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10712" w:rsidRDefault="00410712" w:rsidP="003C3E2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写真撮影装置又は</w:t>
            </w:r>
          </w:p>
          <w:p w:rsidR="00410712" w:rsidRDefault="00410712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画像解析装置</w:t>
            </w:r>
          </w:p>
        </w:tc>
        <w:tc>
          <w:tcPr>
            <w:tcW w:w="850" w:type="dxa"/>
            <w:vAlign w:val="center"/>
          </w:tcPr>
          <w:p w:rsidR="00410712" w:rsidRPr="0093063A" w:rsidRDefault="00410712" w:rsidP="003C3E2C">
            <w:pPr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10712" w:rsidRPr="0093063A" w:rsidRDefault="00410712" w:rsidP="003C3E2C">
            <w:pPr>
              <w:jc w:val="center"/>
              <w:rPr>
                <w:sz w:val="18"/>
              </w:rPr>
            </w:pPr>
          </w:p>
        </w:tc>
      </w:tr>
      <w:tr w:rsidR="00766C35" w:rsidRPr="0093063A" w:rsidTr="001446F9">
        <w:tc>
          <w:tcPr>
            <w:tcW w:w="4820" w:type="dxa"/>
            <w:gridSpan w:val="3"/>
            <w:vMerge w:val="restart"/>
            <w:vAlign w:val="center"/>
          </w:tcPr>
          <w:p w:rsidR="00766C35" w:rsidRPr="0093063A" w:rsidRDefault="00766C35" w:rsidP="003C3E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各検査に共通で必要な</w:t>
            </w:r>
            <w:r w:rsidR="006A5376">
              <w:rPr>
                <w:rFonts w:hint="eastAsia"/>
                <w:sz w:val="18"/>
              </w:rPr>
              <w:t>機器</w:t>
            </w:r>
          </w:p>
        </w:tc>
        <w:tc>
          <w:tcPr>
            <w:tcW w:w="2268" w:type="dxa"/>
            <w:vAlign w:val="center"/>
          </w:tcPr>
          <w:p w:rsidR="00766C35" w:rsidRDefault="00766C35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電気冷蔵庫</w:t>
            </w:r>
          </w:p>
        </w:tc>
        <w:tc>
          <w:tcPr>
            <w:tcW w:w="850" w:type="dxa"/>
            <w:vAlign w:val="center"/>
          </w:tcPr>
          <w:p w:rsidR="00766C35" w:rsidRPr="0093063A" w:rsidRDefault="00766C35" w:rsidP="003C3E2C">
            <w:pPr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nil"/>
            </w:tcBorders>
            <w:vAlign w:val="center"/>
          </w:tcPr>
          <w:p w:rsidR="00766C35" w:rsidRPr="0093063A" w:rsidRDefault="00766C35" w:rsidP="003C3E2C">
            <w:pPr>
              <w:jc w:val="center"/>
              <w:rPr>
                <w:sz w:val="18"/>
              </w:rPr>
            </w:pPr>
          </w:p>
        </w:tc>
      </w:tr>
      <w:tr w:rsidR="00766C35" w:rsidRPr="0093063A" w:rsidTr="001446F9">
        <w:tc>
          <w:tcPr>
            <w:tcW w:w="4820" w:type="dxa"/>
            <w:gridSpan w:val="3"/>
            <w:vMerge/>
            <w:vAlign w:val="center"/>
          </w:tcPr>
          <w:p w:rsidR="00766C35" w:rsidRPr="0093063A" w:rsidRDefault="00766C35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766C35" w:rsidRDefault="00766C35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電気冷凍庫</w:t>
            </w:r>
          </w:p>
        </w:tc>
        <w:tc>
          <w:tcPr>
            <w:tcW w:w="850" w:type="dxa"/>
            <w:vAlign w:val="center"/>
          </w:tcPr>
          <w:p w:rsidR="00766C35" w:rsidRPr="0093063A" w:rsidRDefault="00766C35" w:rsidP="003C3E2C">
            <w:pPr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nil"/>
            </w:tcBorders>
            <w:vAlign w:val="center"/>
          </w:tcPr>
          <w:p w:rsidR="00766C35" w:rsidRPr="0093063A" w:rsidRDefault="00766C35" w:rsidP="003C3E2C">
            <w:pPr>
              <w:jc w:val="center"/>
              <w:rPr>
                <w:sz w:val="18"/>
              </w:rPr>
            </w:pPr>
          </w:p>
        </w:tc>
      </w:tr>
      <w:tr w:rsidR="00766C35" w:rsidRPr="0093063A" w:rsidTr="001446F9">
        <w:tc>
          <w:tcPr>
            <w:tcW w:w="4820" w:type="dxa"/>
            <w:gridSpan w:val="3"/>
            <w:vMerge/>
            <w:vAlign w:val="center"/>
          </w:tcPr>
          <w:p w:rsidR="00766C35" w:rsidRPr="0093063A" w:rsidRDefault="00766C35" w:rsidP="003C3E2C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766C35" w:rsidRDefault="00766C35" w:rsidP="00207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遠心器</w:t>
            </w:r>
          </w:p>
        </w:tc>
        <w:tc>
          <w:tcPr>
            <w:tcW w:w="850" w:type="dxa"/>
            <w:vAlign w:val="center"/>
          </w:tcPr>
          <w:p w:rsidR="00766C35" w:rsidRPr="0093063A" w:rsidRDefault="00766C35" w:rsidP="003C3E2C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l2br w:val="nil"/>
            </w:tcBorders>
            <w:vAlign w:val="center"/>
          </w:tcPr>
          <w:p w:rsidR="00766C35" w:rsidRPr="0093063A" w:rsidRDefault="00766C35" w:rsidP="003C3E2C">
            <w:pPr>
              <w:jc w:val="center"/>
              <w:rPr>
                <w:sz w:val="18"/>
              </w:rPr>
            </w:pPr>
          </w:p>
        </w:tc>
      </w:tr>
    </w:tbl>
    <w:p w:rsidR="00893BAA" w:rsidRDefault="00893BAA">
      <w:pPr>
        <w:rPr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8"/>
        <w:gridCol w:w="850"/>
      </w:tblGrid>
      <w:tr w:rsidR="002B1E40" w:rsidTr="002B1E40">
        <w:tc>
          <w:tcPr>
            <w:tcW w:w="7088" w:type="dxa"/>
          </w:tcPr>
          <w:p w:rsidR="002B1E40" w:rsidRDefault="002B1E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※血清分離のみ行う衛生検査所は、右欄に○を記載すること</w:t>
            </w:r>
          </w:p>
        </w:tc>
        <w:tc>
          <w:tcPr>
            <w:tcW w:w="850" w:type="dxa"/>
          </w:tcPr>
          <w:p w:rsidR="002B1E40" w:rsidRPr="002B1E40" w:rsidRDefault="002B1E40">
            <w:pPr>
              <w:rPr>
                <w:sz w:val="18"/>
                <w:szCs w:val="18"/>
              </w:rPr>
            </w:pPr>
          </w:p>
        </w:tc>
      </w:tr>
    </w:tbl>
    <w:p w:rsidR="00A61C88" w:rsidRDefault="00A61C88" w:rsidP="001A32F4">
      <w:pPr>
        <w:ind w:leftChars="-540" w:left="-1134"/>
        <w:rPr>
          <w:szCs w:val="18"/>
        </w:rPr>
      </w:pPr>
      <w:r>
        <w:rPr>
          <w:rFonts w:hint="eastAsia"/>
          <w:szCs w:val="18"/>
        </w:rPr>
        <w:t xml:space="preserve">　</w:t>
      </w:r>
      <w:r w:rsidR="00E66A3C">
        <w:rPr>
          <w:rFonts w:hint="eastAsia"/>
          <w:szCs w:val="18"/>
        </w:rPr>
        <w:t>※</w:t>
      </w:r>
      <w:r>
        <w:rPr>
          <w:rFonts w:hint="eastAsia"/>
          <w:szCs w:val="18"/>
        </w:rPr>
        <w:t>備</w:t>
      </w:r>
      <w:r w:rsidR="00E66A3C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考</w:t>
      </w:r>
    </w:p>
    <w:p w:rsidR="00A61C88" w:rsidRPr="00E66A3C" w:rsidRDefault="00A61C88" w:rsidP="00E66A3C">
      <w:pPr>
        <w:ind w:leftChars="-540" w:left="-504" w:rightChars="-405" w:right="-850" w:hangingChars="300" w:hanging="630"/>
        <w:rPr>
          <w:szCs w:val="21"/>
        </w:rPr>
      </w:pPr>
      <w:r>
        <w:rPr>
          <w:rFonts w:hint="eastAsia"/>
          <w:szCs w:val="18"/>
        </w:rPr>
        <w:t xml:space="preserve">　</w:t>
      </w:r>
      <w:r w:rsidR="004136DE">
        <w:rPr>
          <w:rFonts w:hint="eastAsia"/>
          <w:szCs w:val="21"/>
        </w:rPr>
        <w:t>１．検査用機械器具は、代替</w:t>
      </w:r>
      <w:r w:rsidRPr="00E66A3C">
        <w:rPr>
          <w:rFonts w:hint="eastAsia"/>
          <w:szCs w:val="21"/>
        </w:rPr>
        <w:t>する機能を有する他の検査用機械器具をもってこれに</w:t>
      </w:r>
      <w:r w:rsidR="004136DE">
        <w:rPr>
          <w:rFonts w:hint="eastAsia"/>
          <w:szCs w:val="21"/>
        </w:rPr>
        <w:t>代</w:t>
      </w:r>
      <w:r w:rsidRPr="00E66A3C">
        <w:rPr>
          <w:rFonts w:hint="eastAsia"/>
          <w:szCs w:val="21"/>
        </w:rPr>
        <w:t>えることができる。</w:t>
      </w:r>
    </w:p>
    <w:p w:rsidR="00A61C88" w:rsidRPr="004136DE" w:rsidRDefault="00A61C88" w:rsidP="004136DE">
      <w:pPr>
        <w:ind w:leftChars="-540" w:left="-504" w:rightChars="-405" w:right="-850" w:hangingChars="300" w:hanging="630"/>
        <w:rPr>
          <w:szCs w:val="21"/>
          <w:u w:val="single"/>
        </w:rPr>
      </w:pPr>
      <w:r w:rsidRPr="00E66A3C">
        <w:rPr>
          <w:rFonts w:hint="eastAsia"/>
          <w:szCs w:val="21"/>
        </w:rPr>
        <w:t xml:space="preserve">　２．二以上の内容</w:t>
      </w:r>
      <w:r w:rsidR="00C63E68">
        <w:rPr>
          <w:rFonts w:hint="eastAsia"/>
          <w:szCs w:val="21"/>
        </w:rPr>
        <w:t>の異なる検査をする衛生検査所にあっては、検査用機械器具を兼用の</w:t>
      </w:r>
      <w:r w:rsidRPr="00E66A3C">
        <w:rPr>
          <w:rFonts w:hint="eastAsia"/>
          <w:szCs w:val="21"/>
        </w:rPr>
        <w:t>ものとすること</w:t>
      </w:r>
      <w:r w:rsidR="00F5285D">
        <w:rPr>
          <w:rFonts w:hint="eastAsia"/>
          <w:szCs w:val="21"/>
        </w:rPr>
        <w:t>が</w:t>
      </w:r>
      <w:r w:rsidRPr="00E66A3C">
        <w:rPr>
          <w:rFonts w:hint="eastAsia"/>
          <w:szCs w:val="21"/>
        </w:rPr>
        <w:t>できる。ただし、</w:t>
      </w:r>
      <w:r w:rsidRPr="004136DE">
        <w:rPr>
          <w:rFonts w:hint="eastAsia"/>
          <w:szCs w:val="21"/>
        </w:rPr>
        <w:t>微生物学的検査</w:t>
      </w:r>
      <w:r w:rsidR="004136DE" w:rsidRPr="004136DE">
        <w:rPr>
          <w:rFonts w:hint="eastAsia"/>
          <w:szCs w:val="21"/>
        </w:rPr>
        <w:t>を</w:t>
      </w:r>
      <w:r w:rsidR="008D0BFC">
        <w:rPr>
          <w:rFonts w:hint="eastAsia"/>
          <w:szCs w:val="21"/>
        </w:rPr>
        <w:t>するために必要な検査用機械器具は、専用の</w:t>
      </w:r>
      <w:r w:rsidRPr="004136DE">
        <w:rPr>
          <w:rFonts w:hint="eastAsia"/>
          <w:szCs w:val="21"/>
        </w:rPr>
        <w:t>ものでなければならない。</w:t>
      </w:r>
    </w:p>
    <w:p w:rsidR="00A61C88" w:rsidRPr="008D0BFC" w:rsidRDefault="00A61C88" w:rsidP="001A32F4">
      <w:pPr>
        <w:ind w:leftChars="-540" w:left="-1134"/>
        <w:rPr>
          <w:sz w:val="18"/>
          <w:szCs w:val="18"/>
        </w:rPr>
      </w:pPr>
    </w:p>
    <w:p w:rsidR="00E66A3C" w:rsidRPr="00A61C88" w:rsidRDefault="00E66A3C" w:rsidP="001A32F4">
      <w:pPr>
        <w:ind w:leftChars="-540" w:left="-1134"/>
        <w:rPr>
          <w:sz w:val="18"/>
          <w:szCs w:val="18"/>
        </w:rPr>
      </w:pPr>
    </w:p>
    <w:p w:rsidR="002B1E40" w:rsidRPr="00C34474" w:rsidRDefault="001A32F4" w:rsidP="001A32F4">
      <w:pPr>
        <w:ind w:leftChars="-540" w:left="-1134"/>
        <w:rPr>
          <w:szCs w:val="18"/>
        </w:rPr>
      </w:pPr>
      <w:r>
        <w:rPr>
          <w:rFonts w:hint="eastAsia"/>
          <w:szCs w:val="18"/>
        </w:rPr>
        <w:t>検査業務については、</w:t>
      </w:r>
      <w:r w:rsidR="002B1E40" w:rsidRPr="00C34474">
        <w:rPr>
          <w:rFonts w:hint="eastAsia"/>
          <w:szCs w:val="18"/>
        </w:rPr>
        <w:t>上記</w:t>
      </w:r>
      <w:r>
        <w:rPr>
          <w:rFonts w:hint="eastAsia"/>
          <w:szCs w:val="18"/>
        </w:rPr>
        <w:t>のとおりです</w:t>
      </w:r>
      <w:r w:rsidR="002B1E40" w:rsidRPr="00C34474">
        <w:rPr>
          <w:rFonts w:hint="eastAsia"/>
          <w:szCs w:val="18"/>
        </w:rPr>
        <w:t>。</w:t>
      </w:r>
    </w:p>
    <w:p w:rsidR="002B1E40" w:rsidRDefault="00BF0EE2" w:rsidP="00FB438D">
      <w:pPr>
        <w:ind w:leftChars="-540" w:left="-1134" w:firstLineChars="370" w:firstLine="777"/>
        <w:jc w:val="left"/>
        <w:rPr>
          <w:szCs w:val="18"/>
        </w:rPr>
      </w:pPr>
      <w:r>
        <w:rPr>
          <w:rFonts w:hint="eastAsia"/>
          <w:szCs w:val="18"/>
        </w:rPr>
        <w:t xml:space="preserve">年　　</w:t>
      </w:r>
      <w:r w:rsidR="002B1E40" w:rsidRPr="00C34474">
        <w:rPr>
          <w:rFonts w:hint="eastAsia"/>
          <w:szCs w:val="18"/>
        </w:rPr>
        <w:t>月　　日</w:t>
      </w:r>
    </w:p>
    <w:p w:rsidR="002B1E40" w:rsidRDefault="00FB438D" w:rsidP="002B1E40">
      <w:pPr>
        <w:ind w:leftChars="-540" w:left="-113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C34474">
        <w:rPr>
          <w:rFonts w:hint="eastAsia"/>
          <w:sz w:val="18"/>
          <w:szCs w:val="18"/>
        </w:rPr>
        <w:t xml:space="preserve">　　　　　　　　　　　　　</w:t>
      </w:r>
      <w:r w:rsidR="00893BAA">
        <w:rPr>
          <w:rFonts w:hint="eastAsia"/>
          <w:sz w:val="18"/>
          <w:szCs w:val="18"/>
        </w:rPr>
        <w:t xml:space="preserve">　</w:t>
      </w:r>
      <w:r w:rsidR="00C34474">
        <w:rPr>
          <w:rFonts w:hint="eastAsia"/>
          <w:sz w:val="18"/>
          <w:szCs w:val="18"/>
        </w:rPr>
        <w:t xml:space="preserve">　住所</w:t>
      </w:r>
      <w:r w:rsidR="00C34474">
        <w:rPr>
          <w:rFonts w:hint="eastAsia"/>
          <w:sz w:val="18"/>
          <w:szCs w:val="18"/>
        </w:rPr>
        <w:t>(</w:t>
      </w:r>
      <w:r w:rsidR="00C34474">
        <w:rPr>
          <w:rFonts w:hint="eastAsia"/>
          <w:sz w:val="18"/>
          <w:szCs w:val="18"/>
        </w:rPr>
        <w:t>法人にあっては、主たる事務所の所在地</w:t>
      </w:r>
      <w:r w:rsidR="00C34474">
        <w:rPr>
          <w:rFonts w:hint="eastAsia"/>
          <w:sz w:val="18"/>
          <w:szCs w:val="18"/>
        </w:rPr>
        <w:t>)</w:t>
      </w:r>
    </w:p>
    <w:p w:rsidR="00C34474" w:rsidRDefault="00C34474" w:rsidP="002B1E40">
      <w:pPr>
        <w:ind w:leftChars="-540" w:left="-113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</w:p>
    <w:p w:rsidR="00A61C88" w:rsidRDefault="00C34474" w:rsidP="00AA1E5F">
      <w:pPr>
        <w:ind w:leftChars="-540" w:left="-1134" w:rightChars="-540" w:right="-113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 w:rsidR="00893BAA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氏名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法人にあっては、名称及び代表者の氏名</w:t>
      </w:r>
      <w:r>
        <w:rPr>
          <w:rFonts w:hint="eastAsia"/>
          <w:sz w:val="18"/>
          <w:szCs w:val="18"/>
        </w:rPr>
        <w:t>)</w:t>
      </w:r>
      <w:r w:rsidR="00AA1E5F"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C34474" w:rsidRDefault="00A61C88" w:rsidP="00AA1E5F">
      <w:pPr>
        <w:ind w:leftChars="-540" w:left="-1134" w:rightChars="-540" w:right="-113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</w:p>
    <w:p w:rsidR="00893BAA" w:rsidRDefault="00893BAA" w:rsidP="00C34474">
      <w:pPr>
        <w:ind w:leftChars="-540" w:left="-1134" w:rightChars="-540" w:right="-1134"/>
        <w:rPr>
          <w:szCs w:val="18"/>
        </w:rPr>
      </w:pPr>
    </w:p>
    <w:p w:rsidR="00893BAA" w:rsidRDefault="00893BAA" w:rsidP="00893BAA">
      <w:pPr>
        <w:wordWrap w:val="0"/>
        <w:ind w:leftChars="-540" w:left="-1134" w:rightChars="-540" w:right="-1134"/>
        <w:jc w:val="right"/>
        <w:rPr>
          <w:szCs w:val="18"/>
        </w:rPr>
      </w:pPr>
      <w:r>
        <w:rPr>
          <w:rFonts w:hint="eastAsia"/>
          <w:color w:val="808080" w:themeColor="background1" w:themeShade="80"/>
          <w:sz w:val="18"/>
          <w:szCs w:val="18"/>
        </w:rPr>
        <w:t xml:space="preserve">　　</w:t>
      </w:r>
    </w:p>
    <w:p w:rsidR="00C34474" w:rsidRPr="00C34474" w:rsidRDefault="00C34474" w:rsidP="00C34474">
      <w:pPr>
        <w:ind w:leftChars="-540" w:left="-1134" w:rightChars="-540" w:right="-1134"/>
        <w:rPr>
          <w:color w:val="808080" w:themeColor="background1" w:themeShade="80"/>
          <w:sz w:val="18"/>
          <w:szCs w:val="18"/>
        </w:rPr>
      </w:pPr>
      <w:r w:rsidRPr="00C34474">
        <w:rPr>
          <w:rFonts w:hint="eastAsia"/>
          <w:szCs w:val="18"/>
        </w:rPr>
        <w:t>鹿児島市保健所長　殿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sectPr w:rsidR="00C34474" w:rsidRPr="00C34474" w:rsidSect="00C20910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A"/>
    <w:rsid w:val="00015811"/>
    <w:rsid w:val="00057437"/>
    <w:rsid w:val="001446F9"/>
    <w:rsid w:val="001A32F4"/>
    <w:rsid w:val="00207A5E"/>
    <w:rsid w:val="00257069"/>
    <w:rsid w:val="002B1E40"/>
    <w:rsid w:val="00396D1A"/>
    <w:rsid w:val="00410712"/>
    <w:rsid w:val="004136DE"/>
    <w:rsid w:val="004B123F"/>
    <w:rsid w:val="00557B94"/>
    <w:rsid w:val="006814C6"/>
    <w:rsid w:val="006A5376"/>
    <w:rsid w:val="007103F1"/>
    <w:rsid w:val="00723219"/>
    <w:rsid w:val="00733090"/>
    <w:rsid w:val="00752E76"/>
    <w:rsid w:val="00766C35"/>
    <w:rsid w:val="008161A8"/>
    <w:rsid w:val="00893BAA"/>
    <w:rsid w:val="008D0BFC"/>
    <w:rsid w:val="0093063A"/>
    <w:rsid w:val="00A61C88"/>
    <w:rsid w:val="00AA13FF"/>
    <w:rsid w:val="00AA1E5F"/>
    <w:rsid w:val="00AB5B73"/>
    <w:rsid w:val="00B0606C"/>
    <w:rsid w:val="00BA035C"/>
    <w:rsid w:val="00BB405A"/>
    <w:rsid w:val="00BF0EE2"/>
    <w:rsid w:val="00C20910"/>
    <w:rsid w:val="00C34474"/>
    <w:rsid w:val="00C63E68"/>
    <w:rsid w:val="00C8186C"/>
    <w:rsid w:val="00D8489F"/>
    <w:rsid w:val="00E161E7"/>
    <w:rsid w:val="00E61B18"/>
    <w:rsid w:val="00E66A3C"/>
    <w:rsid w:val="00EB1A22"/>
    <w:rsid w:val="00F06620"/>
    <w:rsid w:val="00F5285D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CB8900-D4F8-4636-8850-7E80827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0145-A8C6-488A-9EA5-6B543D61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naibu</cp:lastModifiedBy>
  <cp:revision>19</cp:revision>
  <cp:lastPrinted>2019-11-10T23:45:00Z</cp:lastPrinted>
  <dcterms:created xsi:type="dcterms:W3CDTF">2019-11-07T00:25:00Z</dcterms:created>
  <dcterms:modified xsi:type="dcterms:W3CDTF">2021-01-13T05:19:00Z</dcterms:modified>
</cp:coreProperties>
</file>