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CDE6" w14:textId="77777777" w:rsidR="00414712" w:rsidRDefault="00414712" w:rsidP="006D3A5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脳卒中医療連携体制参加施設　調査票</w:t>
      </w:r>
    </w:p>
    <w:p w14:paraId="67E3B3C3" w14:textId="77777777" w:rsidR="006D3A57" w:rsidRPr="00414712" w:rsidRDefault="00414712" w:rsidP="006D3A5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14712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</w:t>
      </w:r>
      <w:r w:rsidR="006D3A57" w:rsidRPr="00414712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初期対応施設</w:t>
      </w:r>
      <w:r w:rsidR="006D3A57" w:rsidRPr="00414712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6D3A57" w:rsidRPr="00414712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・</w:t>
      </w:r>
      <w:r w:rsidR="006D3A57" w:rsidRPr="00414712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6D3A57" w:rsidRPr="00414712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急性期施設用</w:t>
      </w:r>
      <w:r w:rsidRPr="00414712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＞</w:t>
      </w:r>
    </w:p>
    <w:p w14:paraId="25743D6C" w14:textId="77777777" w:rsidR="006D3A57" w:rsidRPr="006D3A57" w:rsidRDefault="006D3A57" w:rsidP="006D3A5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6D3A57">
        <w:rPr>
          <w:rFonts w:ascii="Times New Roman" w:eastAsia="ＭＳ 明朝" w:hAnsi="Times New Roman" w:cs="ＭＳ 明朝" w:hint="eastAsia"/>
          <w:b/>
          <w:bCs/>
          <w:color w:val="000000"/>
          <w:spacing w:val="26"/>
          <w:kern w:val="0"/>
          <w:sz w:val="28"/>
          <w:szCs w:val="28"/>
        </w:rPr>
        <w:t xml:space="preserve">　　　　　　　　　　　　　　　　　　　　　</w:t>
      </w:r>
      <w:r w:rsidRPr="006D3A57">
        <w:rPr>
          <w:rFonts w:ascii="Times New Roman" w:eastAsia="ＭＳ 明朝" w:hAnsi="Times New Roman" w:cs="Times New Roman"/>
          <w:color w:val="000000"/>
          <w:spacing w:val="26"/>
          <w:kern w:val="0"/>
          <w:sz w:val="24"/>
          <w:szCs w:val="24"/>
        </w:rPr>
        <w:t xml:space="preserve"> </w:t>
      </w:r>
      <w:r w:rsidRPr="006D3A57">
        <w:rPr>
          <w:rFonts w:ascii="ＭＳ 明朝" w:eastAsia="ＭＳ 明朝" w:hAnsi="ＭＳ 明朝" w:cs="ＭＳ 明朝"/>
          <w:color w:val="000000"/>
          <w:spacing w:val="52"/>
          <w:kern w:val="0"/>
          <w:sz w:val="24"/>
          <w:szCs w:val="24"/>
        </w:rPr>
        <w:t>&lt;</w:t>
      </w:r>
      <w:r w:rsidRPr="006D3A57">
        <w:rPr>
          <w:rFonts w:ascii="Times New Roman" w:eastAsia="ＭＳ 明朝" w:hAnsi="Times New Roman" w:cs="ＭＳ 明朝" w:hint="eastAsia"/>
          <w:color w:val="000000"/>
          <w:spacing w:val="26"/>
          <w:kern w:val="0"/>
          <w:sz w:val="24"/>
          <w:szCs w:val="24"/>
        </w:rPr>
        <w:t>初期対応・急性期</w:t>
      </w:r>
      <w:r w:rsidRPr="006D3A57">
        <w:rPr>
          <w:rFonts w:ascii="Times New Roman" w:eastAsia="ＭＳ 明朝" w:hAnsi="Times New Roman" w:cs="Times New Roman"/>
          <w:color w:val="000000"/>
          <w:spacing w:val="52"/>
          <w:kern w:val="0"/>
          <w:sz w:val="24"/>
          <w:szCs w:val="24"/>
        </w:rPr>
        <w:t>1/2</w:t>
      </w:r>
      <w:r w:rsidRPr="006D3A57">
        <w:rPr>
          <w:rFonts w:ascii="ＭＳ 明朝" w:eastAsia="ＭＳ 明朝" w:hAnsi="ＭＳ 明朝" w:cs="ＭＳ 明朝"/>
          <w:color w:val="000000"/>
          <w:spacing w:val="52"/>
          <w:kern w:val="0"/>
          <w:sz w:val="24"/>
          <w:szCs w:val="24"/>
        </w:rPr>
        <w:t>&gt;</w:t>
      </w:r>
    </w:p>
    <w:tbl>
      <w:tblPr>
        <w:tblW w:w="1041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4839"/>
        <w:gridCol w:w="147"/>
        <w:gridCol w:w="1026"/>
        <w:gridCol w:w="2786"/>
      </w:tblGrid>
      <w:tr w:rsidR="002D5C06" w:rsidRPr="002D5C06" w14:paraId="23CEDAFD" w14:textId="77777777" w:rsidTr="00DD5617">
        <w:trPr>
          <w:trHeight w:val="84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1C31" w14:textId="77777777" w:rsidR="002D5C06" w:rsidRPr="00B12BFA" w:rsidRDefault="002D5C06" w:rsidP="00DD5617">
            <w:pPr>
              <w:jc w:val="center"/>
              <w:rPr>
                <w:sz w:val="24"/>
                <w:szCs w:val="24"/>
              </w:rPr>
            </w:pPr>
            <w:r w:rsidRPr="00B12BFA">
              <w:rPr>
                <w:rFonts w:hint="eastAsia"/>
                <w:sz w:val="24"/>
                <w:szCs w:val="24"/>
              </w:rPr>
              <w:t>医療施設名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A55" w14:textId="77777777" w:rsidR="002D5C06" w:rsidRPr="002D5C06" w:rsidRDefault="002D5C06" w:rsidP="002D5C06"/>
          <w:p w14:paraId="3D1D1CDE" w14:textId="77777777" w:rsidR="002D5C06" w:rsidRDefault="002D5C06" w:rsidP="002D5C06"/>
          <w:p w14:paraId="20E95295" w14:textId="77777777" w:rsidR="002D5C06" w:rsidRPr="002D5C06" w:rsidRDefault="002D5C06" w:rsidP="002D5C06"/>
          <w:p w14:paraId="3211E11E" w14:textId="77777777" w:rsidR="002D5C06" w:rsidRPr="002D5C06" w:rsidRDefault="002D5C06" w:rsidP="002D5C06">
            <w:r w:rsidRPr="002D5C06">
              <w:rPr>
                <w:rFonts w:hint="eastAsia"/>
              </w:rPr>
              <w:t xml:space="preserve">電　話　</w:t>
            </w:r>
            <w:r>
              <w:rPr>
                <w:rFonts w:hint="eastAsia"/>
              </w:rPr>
              <w:t xml:space="preserve">       </w:t>
            </w:r>
            <w:r w:rsidRPr="002D5C0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      </w:t>
            </w:r>
            <w:r w:rsidRPr="002D5C06">
              <w:rPr>
                <w:rFonts w:hint="eastAsia"/>
              </w:rPr>
              <w:t xml:space="preserve">　　）</w:t>
            </w:r>
          </w:p>
        </w:tc>
        <w:tc>
          <w:tcPr>
            <w:tcW w:w="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5FE35" w14:textId="77777777" w:rsidR="002D5C06" w:rsidRPr="002D5C06" w:rsidRDefault="002D5C06" w:rsidP="002D5C06"/>
          <w:p w14:paraId="62262DF0" w14:textId="77777777" w:rsidR="002D5C06" w:rsidRPr="002D5C06" w:rsidRDefault="002D5C06" w:rsidP="002D5C06"/>
          <w:p w14:paraId="6DBD4599" w14:textId="77777777" w:rsidR="002D5C06" w:rsidRPr="002D5C06" w:rsidRDefault="002D5C06" w:rsidP="002D5C06"/>
          <w:p w14:paraId="1123F0A0" w14:textId="77777777" w:rsidR="002D5C06" w:rsidRPr="002D5C06" w:rsidRDefault="002D5C06" w:rsidP="002D5C06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EF49" w14:textId="77777777" w:rsidR="002D5C06" w:rsidRPr="00B12BFA" w:rsidRDefault="002D5C06" w:rsidP="002D5C06">
            <w:pPr>
              <w:jc w:val="center"/>
              <w:rPr>
                <w:sz w:val="24"/>
                <w:szCs w:val="24"/>
              </w:rPr>
            </w:pPr>
            <w:r w:rsidRPr="00B12BFA">
              <w:rPr>
                <w:rFonts w:hint="eastAsia"/>
                <w:sz w:val="24"/>
                <w:szCs w:val="24"/>
              </w:rPr>
              <w:t>記入者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9018" w14:textId="77777777" w:rsidR="002D5C06" w:rsidRPr="002D5C06" w:rsidRDefault="002D5C06" w:rsidP="002D5C06"/>
        </w:tc>
      </w:tr>
    </w:tbl>
    <w:p w14:paraId="51B3CF89" w14:textId="77777777" w:rsidR="002D5C06" w:rsidRDefault="002D5C06" w:rsidP="007C25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A2D9A60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１．常勤医の数　　　　　　　　　　　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2D5C06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42884C63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1E74105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２．脳神経外科医　　　　　　　　　　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2D5C06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</w:p>
    <w:p w14:paraId="1FB60222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47C975D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３．神経内科医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脳卒中内科医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2D5C06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</w:p>
    <w:p w14:paraId="5AC7A06D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3762670A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４．脳卒中専門医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2D5C06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</w:p>
    <w:p w14:paraId="5517C49F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BDEE760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５．脳疾患リハの施設基準を取得している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Ⅰ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Ⅱ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Ⅲ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・いいえ</w:t>
      </w:r>
    </w:p>
    <w:p w14:paraId="015EF8AA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33763A5F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６．脳卒中を診療できる医師が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時間対応</w:t>
      </w:r>
    </w:p>
    <w:p w14:paraId="59AA1339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可能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ｵﾝｺｰﾙを含む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6CB04656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不可能</w:t>
      </w:r>
    </w:p>
    <w:p w14:paraId="4187447B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その他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7D5B0A9B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8B2DA0A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７．年間の急性期脳卒中患者数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706383AD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34BF8014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８．病床数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一般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床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療養病床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床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無床</w:t>
      </w:r>
    </w:p>
    <w:p w14:paraId="31A15F66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SCU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Stroke </w:t>
      </w:r>
      <w:proofErr w:type="spellStart"/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CareUnit</w:t>
      </w:r>
      <w:proofErr w:type="spellEnd"/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あり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16D5A79F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ICU  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</w:t>
      </w:r>
      <w:r w:rsidRPr="001D091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 w:rsidR="001D091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あり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1D8C30E4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63C6229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９．頭部</w:t>
      </w:r>
      <w:r w:rsidR="003159F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ＣＴ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24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時間検査可能</w:t>
      </w:r>
    </w:p>
    <w:p w14:paraId="758E95BC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</w:t>
      </w:r>
      <w:r w:rsidR="001D091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24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時間ではないが日中は検査可能</w:t>
      </w:r>
    </w:p>
    <w:p w14:paraId="7A133B23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</w:t>
      </w:r>
      <w:r w:rsidR="003159F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対応していない</w:t>
      </w:r>
    </w:p>
    <w:p w14:paraId="4ED0B902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その他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Times New Roman"/>
          <w:color w:val="000000"/>
          <w:w w:val="66"/>
          <w:kern w:val="0"/>
          <w:sz w:val="24"/>
          <w:szCs w:val="24"/>
        </w:rPr>
        <w:t xml:space="preserve">       </w:t>
      </w:r>
      <w:r w:rsidRPr="001D0913">
        <w:rPr>
          <w:rFonts w:asciiTheme="minorEastAsia" w:hAnsiTheme="minorEastAsia" w:cs="ＭＳ 明朝"/>
          <w:color w:val="000000"/>
          <w:w w:val="66"/>
          <w:kern w:val="0"/>
          <w:sz w:val="24"/>
          <w:szCs w:val="24"/>
        </w:rPr>
        <w:t>)</w:t>
      </w:r>
    </w:p>
    <w:p w14:paraId="38564EFA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220B113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10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．頭部</w:t>
      </w:r>
      <w:r w:rsidR="003159F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ＭＲＩ</w:t>
      </w:r>
      <w:r w:rsidR="003159F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24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時間検査可能</w:t>
      </w:r>
    </w:p>
    <w:p w14:paraId="1B360118" w14:textId="77777777" w:rsidR="007C254E" w:rsidRPr="001D0913" w:rsidRDefault="003159F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 　 </w:t>
      </w:r>
      <w:r w:rsidR="007C254E"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7C254E"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="007C254E"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7C254E"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24</w:t>
      </w:r>
      <w:r w:rsidR="007C254E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時間ではないが日中は検査可能</w:t>
      </w:r>
    </w:p>
    <w:p w14:paraId="01D4AB5F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</w:t>
      </w:r>
      <w:r w:rsidR="003159F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 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対応していない</w:t>
      </w:r>
    </w:p>
    <w:p w14:paraId="56BF1116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ＭＳ 明朝"/>
          <w:color w:val="000000"/>
          <w:w w:val="66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3159FE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その他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　　　</w:t>
      </w:r>
      <w:r w:rsidRPr="001D0913">
        <w:rPr>
          <w:rFonts w:asciiTheme="minorEastAsia" w:hAnsiTheme="minorEastAsia" w:cs="Times New Roman"/>
          <w:color w:val="000000"/>
          <w:w w:val="66"/>
          <w:kern w:val="0"/>
          <w:sz w:val="24"/>
          <w:szCs w:val="24"/>
        </w:rPr>
        <w:t xml:space="preserve">                    </w:t>
      </w:r>
      <w:r w:rsidRPr="001D0913">
        <w:rPr>
          <w:rFonts w:asciiTheme="minorEastAsia" w:hAnsiTheme="minorEastAsia" w:cs="ＭＳ 明朝"/>
          <w:color w:val="000000"/>
          <w:w w:val="66"/>
          <w:kern w:val="0"/>
          <w:sz w:val="24"/>
          <w:szCs w:val="24"/>
        </w:rPr>
        <w:t>)</w:t>
      </w:r>
    </w:p>
    <w:p w14:paraId="7AFF4DF6" w14:textId="77777777" w:rsidR="00414712" w:rsidRDefault="00414712" w:rsidP="00414712">
      <w:pPr>
        <w:overflowPunct w:val="0"/>
        <w:ind w:firstLineChars="1500" w:firstLine="360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F5EC676" w14:textId="77777777" w:rsidR="00414712" w:rsidRDefault="00414712" w:rsidP="00414712">
      <w:pPr>
        <w:overflowPunct w:val="0"/>
        <w:ind w:firstLineChars="1500" w:firstLine="360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1F06C84" w14:textId="77777777" w:rsidR="00414712" w:rsidRPr="00414712" w:rsidRDefault="00414712" w:rsidP="008350AD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w w:val="66"/>
          <w:kern w:val="0"/>
          <w:sz w:val="24"/>
          <w:szCs w:val="24"/>
        </w:rPr>
      </w:pPr>
      <w:r w:rsidRPr="00414712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(</w:t>
      </w:r>
      <w:r w:rsidRPr="0041471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裏面に続く</w:t>
      </w:r>
      <w:r w:rsidRPr="00414712">
        <w:rPr>
          <w:rFonts w:asciiTheme="majorEastAsia" w:eastAsiaTheme="majorEastAsia" w:hAnsiTheme="majorEastAsia" w:cs="ＭＳ 明朝"/>
          <w:color w:val="000000"/>
          <w:w w:val="66"/>
          <w:kern w:val="0"/>
          <w:sz w:val="24"/>
          <w:szCs w:val="24"/>
        </w:rPr>
        <w:t>)</w:t>
      </w:r>
    </w:p>
    <w:p w14:paraId="5F7FE103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lastRenderedPageBreak/>
        <w:t xml:space="preserve">                                     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C46711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&lt;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初期対応・急性期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2/2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&gt;</w:t>
      </w:r>
    </w:p>
    <w:p w14:paraId="47E820DB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F41598F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11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．頸部血管超音波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24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時間検査可能</w:t>
      </w:r>
    </w:p>
    <w:p w14:paraId="7915A148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24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時間ではないが日中は検査可能</w:t>
      </w:r>
    </w:p>
    <w:p w14:paraId="4DD93B4B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対応していない</w:t>
      </w:r>
    </w:p>
    <w:p w14:paraId="21C49B11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その他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　　</w:t>
      </w:r>
      <w:r w:rsidRPr="001D0913">
        <w:rPr>
          <w:rFonts w:asciiTheme="minorEastAsia" w:hAnsiTheme="minorEastAsia" w:cs="Times New Roman"/>
          <w:color w:val="000000"/>
          <w:w w:val="66"/>
          <w:kern w:val="0"/>
          <w:sz w:val="24"/>
          <w:szCs w:val="24"/>
        </w:rPr>
        <w:t xml:space="preserve">        </w:t>
      </w:r>
      <w:r w:rsidRPr="001D0913">
        <w:rPr>
          <w:rFonts w:asciiTheme="minorEastAsia" w:hAnsiTheme="minorEastAsia" w:cs="ＭＳ 明朝"/>
          <w:color w:val="000000"/>
          <w:w w:val="66"/>
          <w:kern w:val="0"/>
          <w:sz w:val="24"/>
          <w:szCs w:val="24"/>
        </w:rPr>
        <w:t>)</w:t>
      </w:r>
    </w:p>
    <w:p w14:paraId="0E7DA775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</w:t>
      </w:r>
    </w:p>
    <w:p w14:paraId="058DE389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．血液検査（末梢血，血液生化学，血液凝固）</w:t>
      </w:r>
    </w:p>
    <w:p w14:paraId="2F5EC2CE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24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時間検査可能</w:t>
      </w:r>
    </w:p>
    <w:p w14:paraId="61642FFA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24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時間ではないが日中は検査可能</w:t>
      </w:r>
    </w:p>
    <w:p w14:paraId="5B916D2D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4A72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対応していない</w:t>
      </w:r>
    </w:p>
    <w:p w14:paraId="75162BA4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その他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 w:hint="eastAsia"/>
          <w:color w:val="000000"/>
          <w:w w:val="66"/>
          <w:kern w:val="0"/>
          <w:sz w:val="24"/>
          <w:szCs w:val="24"/>
        </w:rPr>
        <w:t xml:space="preserve">　　　　　　　　　　　　　</w:t>
      </w:r>
      <w:r w:rsidRPr="001D0913">
        <w:rPr>
          <w:rFonts w:asciiTheme="minorEastAsia" w:hAnsiTheme="minorEastAsia" w:cs="Times New Roman"/>
          <w:color w:val="000000"/>
          <w:w w:val="66"/>
          <w:kern w:val="0"/>
          <w:sz w:val="24"/>
          <w:szCs w:val="24"/>
        </w:rPr>
        <w:t xml:space="preserve">           </w:t>
      </w:r>
      <w:r w:rsidRPr="001D0913">
        <w:rPr>
          <w:rFonts w:asciiTheme="minorEastAsia" w:hAnsiTheme="minorEastAsia" w:cs="ＭＳ 明朝"/>
          <w:color w:val="000000"/>
          <w:w w:val="66"/>
          <w:kern w:val="0"/>
          <w:sz w:val="24"/>
          <w:szCs w:val="24"/>
        </w:rPr>
        <w:t>)</w:t>
      </w:r>
    </w:p>
    <w:p w14:paraId="6E9519AD" w14:textId="77777777" w:rsidR="007C254E" w:rsidRPr="004A72F0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906FFA6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13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．急性期リハビリテーションへの対応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あり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14:paraId="4C8A829B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リハビリテーション医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C46711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</w:p>
    <w:p w14:paraId="78C16572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PT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="00C46711" w:rsidRPr="001D091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</w:p>
    <w:p w14:paraId="2E5DD142" w14:textId="77777777" w:rsidR="007C254E" w:rsidRPr="003159FE" w:rsidRDefault="007C254E" w:rsidP="007C25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OT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3159FE"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3159FE"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3159FE"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="003159FE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="003159FE"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)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</w:p>
    <w:p w14:paraId="60319AC7" w14:textId="77777777" w:rsidR="007C254E" w:rsidRPr="001D0913" w:rsidRDefault="007C254E" w:rsidP="006247F8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ST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="006247F8"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6247F8"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="006247F8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  <w:r w:rsidR="006247F8"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) </w:t>
      </w:r>
      <w:r w:rsidR="006247F8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6247F8"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6247F8"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なし</w:t>
      </w:r>
    </w:p>
    <w:p w14:paraId="6A0BC145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002735E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14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．ソーシャルワーカー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MSW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がいる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3159F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はい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いいえ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5910CE4A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4C6D15C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15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．栄養サポートチーム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NST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）がある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はい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いいえ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0A5AA685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2B2E59A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16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．感染対策チーム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ICT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がある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はい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いいえ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341F2202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9687122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17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．その他</w:t>
      </w:r>
    </w:p>
    <w:p w14:paraId="26C8E6FE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再発予防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抗血小板療法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に対応できる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はい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いいえ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04525640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再発予防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抗凝固療法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に対応できる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はい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いいえ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65C37CA9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基礎疾患・危険因子の管理ができる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はい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いいえ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17924E11" w14:textId="1A29EA1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脳卒中診療ガイドライン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755701">
        <w:rPr>
          <w:rFonts w:asciiTheme="minorEastAsia" w:hAnsiTheme="minorEastAsia" w:cs="Times New Roman"/>
          <w:kern w:val="0"/>
          <w:sz w:val="24"/>
          <w:szCs w:val="24"/>
        </w:rPr>
        <w:t>20</w:t>
      </w:r>
      <w:r w:rsidR="00790497" w:rsidRPr="00755701">
        <w:rPr>
          <w:rFonts w:asciiTheme="minorEastAsia" w:hAnsiTheme="minorEastAsia" w:cs="Times New Roman" w:hint="eastAsia"/>
          <w:kern w:val="0"/>
          <w:sz w:val="24"/>
          <w:szCs w:val="24"/>
        </w:rPr>
        <w:t>21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年版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に則した診療を実施している</w:t>
      </w:r>
    </w:p>
    <w:p w14:paraId="62C9A084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はい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いいえ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6C1FC696" w14:textId="77777777" w:rsidR="007C254E" w:rsidRPr="001D0913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>5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リスク管理のもとに，早期リハビリが可能である</w:t>
      </w:r>
    </w:p>
    <w:p w14:paraId="1A125225" w14:textId="77777777" w:rsidR="007C254E" w:rsidRPr="001D0913" w:rsidRDefault="007C254E" w:rsidP="007C25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はい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いいえ</w:t>
      </w: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1D0913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</w:p>
    <w:p w14:paraId="4BE60D6A" w14:textId="77777777" w:rsidR="006247F8" w:rsidRDefault="007C254E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1D091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</w:p>
    <w:p w14:paraId="539D6948" w14:textId="77777777" w:rsidR="007C254E" w:rsidRPr="001D0913" w:rsidRDefault="001D0913" w:rsidP="007C25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18"/>
          <w:szCs w:val="18"/>
        </w:rPr>
      </w:pPr>
      <w:r w:rsidRPr="001D0913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※</w:t>
      </w:r>
      <w:r w:rsidR="007C254E" w:rsidRPr="001D0913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注記・連絡事項がありましたらご記入ください。</w:t>
      </w:r>
    </w:p>
    <w:p w14:paraId="58DCDDD3" w14:textId="77777777" w:rsidR="003527BD" w:rsidRPr="00A80519" w:rsidRDefault="00977A9D">
      <w:r w:rsidRPr="0088126D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6CC5C" wp14:editId="4D4A9DB1">
                <wp:simplePos x="0" y="0"/>
                <wp:positionH relativeFrom="column">
                  <wp:posOffset>48895</wp:posOffset>
                </wp:positionH>
                <wp:positionV relativeFrom="paragraph">
                  <wp:posOffset>93345</wp:posOffset>
                </wp:positionV>
                <wp:extent cx="6031865" cy="876300"/>
                <wp:effectExtent l="0" t="0" r="260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E076" w14:textId="77777777" w:rsidR="00977A9D" w:rsidRDefault="00977A9D" w:rsidP="00977A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6C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85pt;margin-top:7.35pt;width:474.9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zUEQIAAB8EAAAOAAAAZHJzL2Uyb0RvYy54bWysU9tu2zAMfR+wfxD0vthJkzQ14hRdugwD&#10;ugvQ7QNkWY6FyaJGKbGzrx+lpGnQbS/D9CCIInVEHh4ub4fOsL1Cr8GWfDzKOVNWQq3ttuTfvm7e&#10;LDjzQdhaGLCq5Afl+e3q9atl7wo1gRZMrZARiPVF70rehuCKLPOyVZ3wI3DKkrMB7EQgE7dZjaIn&#10;9M5kkzyfZz1g7RCk8p5u749Ovkr4TaNk+Nw0XgVmSk65hbRj2qu4Z6ulKLYoXKvlKQ3xD1l0Qlv6&#10;9Ax1L4JgO9S/QXVaInhowkhCl0HTaKlSDVTNOH9RzWMrnEq1EDnenWny/w9Wfto/ui/IwvAWBmpg&#10;KsK7B5DfPbOwboXdqjtE6Fslavp4HCnLeueL09NItS98BKn6j1BTk8UuQAIaGuwiK1QnI3RqwOFM&#10;uhoCk3Q5z6/Gi/mMM0m+xfX8Kk9dyUTx9NqhD+8VdCweSo7U1IQu9g8+xGxE8RQSP/NgdL3RxiQD&#10;t9XaINsLEsAmrVTAizBjWV/ym9lkdiTgrxB5Wn+C6HQgJRvdURXnIFFE2t7ZOuksCG2OZ0rZ2BOP&#10;kbojiWGoBgqMfFZQH4hRhKNiacLo0AL+5KwntZbc/9gJVJyZD5a6cjOeTqO8kzGdXU/IwEtPdekR&#10;VhJUyQNnx+M6pJGIhFm4o+41OhH7nMkpV1Jh4vs0MVHml3aKep7r1S8AAAD//wMAUEsDBBQABgAI&#10;AAAAIQAdxMFW3gAAAAgBAAAPAAAAZHJzL2Rvd25yZXYueG1sTI9BT8MwDIXvSPyHyEhcEEsZW7uV&#10;phNCAsENBoJr1nhtReKUJOvKv8ec4GT5vafnz9VmclaMGGLvScHVLAOB1HjTU6vg7fX+cgUiJk1G&#10;W0+o4BsjbOrTk0qXxh/pBcdtagWXUCy1gi6loZQyNh06HWd+QGJv74PTidfQShP0kcudlfMsy6XT&#10;PfGFTg9412HzuT04BavF4/gRn66f35t8b9fpohgfvoJS52fT7Q2IhFP6C8MvPqNDzUw7fyAThVVQ&#10;FBxkecGT7fWyyEHsWFjOC5B1Jf8/UP8AAAD//wMAUEsBAi0AFAAGAAgAAAAhALaDOJL+AAAA4QEA&#10;ABMAAAAAAAAAAAAAAAAAAAAAAFtDb250ZW50X1R5cGVzXS54bWxQSwECLQAUAAYACAAAACEAOP0h&#10;/9YAAACUAQAACwAAAAAAAAAAAAAAAAAvAQAAX3JlbHMvLnJlbHNQSwECLQAUAAYACAAAACEAmw8s&#10;1BECAAAfBAAADgAAAAAAAAAAAAAAAAAuAgAAZHJzL2Uyb0RvYy54bWxQSwECLQAUAAYACAAAACEA&#10;HcTBVt4AAAAIAQAADwAAAAAAAAAAAAAAAABrBAAAZHJzL2Rvd25yZXYueG1sUEsFBgAAAAAEAAQA&#10;8wAAAHYFAAAAAA==&#10;">
                <v:textbox>
                  <w:txbxContent>
                    <w:p w14:paraId="3B7CE076" w14:textId="77777777" w:rsidR="00977A9D" w:rsidRDefault="00977A9D" w:rsidP="00977A9D"/>
                  </w:txbxContent>
                </v:textbox>
              </v:shape>
            </w:pict>
          </mc:Fallback>
        </mc:AlternateContent>
      </w:r>
    </w:p>
    <w:sectPr w:rsidR="003527BD" w:rsidRPr="00A80519" w:rsidSect="007245CA">
      <w:pgSz w:w="11906" w:h="16838" w:code="9"/>
      <w:pgMar w:top="1134" w:right="851" w:bottom="1134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9E28" w14:textId="77777777" w:rsidR="007245CA" w:rsidRDefault="007245CA" w:rsidP="00755701">
      <w:r>
        <w:separator/>
      </w:r>
    </w:p>
  </w:endnote>
  <w:endnote w:type="continuationSeparator" w:id="0">
    <w:p w14:paraId="68F585B2" w14:textId="77777777" w:rsidR="007245CA" w:rsidRDefault="007245CA" w:rsidP="0075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A6FE" w14:textId="77777777" w:rsidR="007245CA" w:rsidRDefault="007245CA" w:rsidP="00755701">
      <w:r>
        <w:separator/>
      </w:r>
    </w:p>
  </w:footnote>
  <w:footnote w:type="continuationSeparator" w:id="0">
    <w:p w14:paraId="24151559" w14:textId="77777777" w:rsidR="007245CA" w:rsidRDefault="007245CA" w:rsidP="0075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519"/>
    <w:rsid w:val="00067681"/>
    <w:rsid w:val="00097119"/>
    <w:rsid w:val="001061C2"/>
    <w:rsid w:val="001517AD"/>
    <w:rsid w:val="00160BED"/>
    <w:rsid w:val="001A75B6"/>
    <w:rsid w:val="001C7190"/>
    <w:rsid w:val="001D0913"/>
    <w:rsid w:val="00245AC0"/>
    <w:rsid w:val="00266D8A"/>
    <w:rsid w:val="002A1AD2"/>
    <w:rsid w:val="002C74BD"/>
    <w:rsid w:val="002D4706"/>
    <w:rsid w:val="002D4DAA"/>
    <w:rsid w:val="002D5C06"/>
    <w:rsid w:val="003159FE"/>
    <w:rsid w:val="00333CFF"/>
    <w:rsid w:val="0033745F"/>
    <w:rsid w:val="003527BD"/>
    <w:rsid w:val="0038156D"/>
    <w:rsid w:val="003B0884"/>
    <w:rsid w:val="003E7D88"/>
    <w:rsid w:val="0040603B"/>
    <w:rsid w:val="00414712"/>
    <w:rsid w:val="00430DC7"/>
    <w:rsid w:val="00441488"/>
    <w:rsid w:val="004441E2"/>
    <w:rsid w:val="00446475"/>
    <w:rsid w:val="00467140"/>
    <w:rsid w:val="00492FF5"/>
    <w:rsid w:val="004A72F0"/>
    <w:rsid w:val="00514110"/>
    <w:rsid w:val="00514F14"/>
    <w:rsid w:val="005360EB"/>
    <w:rsid w:val="005463E6"/>
    <w:rsid w:val="0056465B"/>
    <w:rsid w:val="00591353"/>
    <w:rsid w:val="005C1C7D"/>
    <w:rsid w:val="005D474A"/>
    <w:rsid w:val="006247F8"/>
    <w:rsid w:val="006304E8"/>
    <w:rsid w:val="00653B6D"/>
    <w:rsid w:val="00665333"/>
    <w:rsid w:val="00670928"/>
    <w:rsid w:val="00694279"/>
    <w:rsid w:val="006D3A57"/>
    <w:rsid w:val="006E5FDD"/>
    <w:rsid w:val="00700C30"/>
    <w:rsid w:val="007043A9"/>
    <w:rsid w:val="007121E8"/>
    <w:rsid w:val="007245CA"/>
    <w:rsid w:val="00725463"/>
    <w:rsid w:val="00755701"/>
    <w:rsid w:val="00762362"/>
    <w:rsid w:val="00776F7E"/>
    <w:rsid w:val="00790497"/>
    <w:rsid w:val="007A455D"/>
    <w:rsid w:val="007C254E"/>
    <w:rsid w:val="007D69B4"/>
    <w:rsid w:val="007E5AE3"/>
    <w:rsid w:val="007F7768"/>
    <w:rsid w:val="008350AD"/>
    <w:rsid w:val="00890A3D"/>
    <w:rsid w:val="0089689A"/>
    <w:rsid w:val="008D2228"/>
    <w:rsid w:val="00950CD6"/>
    <w:rsid w:val="00977A9D"/>
    <w:rsid w:val="009861F1"/>
    <w:rsid w:val="00987BAB"/>
    <w:rsid w:val="009A1460"/>
    <w:rsid w:val="00A20B22"/>
    <w:rsid w:val="00A75CE6"/>
    <w:rsid w:val="00A80519"/>
    <w:rsid w:val="00B00467"/>
    <w:rsid w:val="00B12BFA"/>
    <w:rsid w:val="00B130D5"/>
    <w:rsid w:val="00B30719"/>
    <w:rsid w:val="00B3791C"/>
    <w:rsid w:val="00B52B4A"/>
    <w:rsid w:val="00B8018F"/>
    <w:rsid w:val="00B87269"/>
    <w:rsid w:val="00BF064F"/>
    <w:rsid w:val="00C35D2B"/>
    <w:rsid w:val="00C46711"/>
    <w:rsid w:val="00C66687"/>
    <w:rsid w:val="00CD198C"/>
    <w:rsid w:val="00D01F04"/>
    <w:rsid w:val="00D04876"/>
    <w:rsid w:val="00D0649C"/>
    <w:rsid w:val="00D473C5"/>
    <w:rsid w:val="00D82CDE"/>
    <w:rsid w:val="00D832CF"/>
    <w:rsid w:val="00DB0FAF"/>
    <w:rsid w:val="00DD5617"/>
    <w:rsid w:val="00DE2C51"/>
    <w:rsid w:val="00E35C51"/>
    <w:rsid w:val="00E604EC"/>
    <w:rsid w:val="00E7085D"/>
    <w:rsid w:val="00EC69FD"/>
    <w:rsid w:val="00F10D08"/>
    <w:rsid w:val="00F2076A"/>
    <w:rsid w:val="00F2362E"/>
    <w:rsid w:val="00F33A2B"/>
    <w:rsid w:val="00F924C3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4E097"/>
  <w15:docId w15:val="{D8FCABAC-456B-4AD1-AB1F-965C3463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701"/>
  </w:style>
  <w:style w:type="paragraph" w:styleId="a6">
    <w:name w:val="footer"/>
    <w:basedOn w:val="a"/>
    <w:link w:val="a7"/>
    <w:uiPriority w:val="99"/>
    <w:unhideWhenUsed/>
    <w:rsid w:val="00755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白石　剛士</cp:lastModifiedBy>
  <cp:revision>15</cp:revision>
  <cp:lastPrinted>2024-01-18T07:49:00Z</cp:lastPrinted>
  <dcterms:created xsi:type="dcterms:W3CDTF">2014-06-25T07:01:00Z</dcterms:created>
  <dcterms:modified xsi:type="dcterms:W3CDTF">2024-01-18T07:49:00Z</dcterms:modified>
</cp:coreProperties>
</file>