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09B3C" w14:textId="77777777" w:rsidR="00B517B9" w:rsidRPr="00B517B9" w:rsidRDefault="00B517B9" w:rsidP="00B517B9">
      <w:pPr>
        <w:jc w:val="center"/>
        <w:rPr>
          <w:rFonts w:ascii="ＭＳ ゴシック" w:eastAsia="ＭＳ ゴシック" w:hAnsi="ＭＳ ゴシック"/>
        </w:rPr>
      </w:pPr>
      <w:r w:rsidRPr="00B517B9">
        <w:rPr>
          <w:rFonts w:ascii="ＭＳ ゴシック" w:eastAsia="ＭＳ ゴシック" w:hAnsi="ＭＳ ゴシック" w:hint="eastAsia"/>
          <w:sz w:val="22"/>
        </w:rPr>
        <w:t>園長の資格を有する者と同等の資質を有する者である旨の申立書</w:t>
      </w:r>
    </w:p>
    <w:p w14:paraId="2A709B3D" w14:textId="77777777" w:rsidR="00B517B9" w:rsidRDefault="00B517B9" w:rsidP="00B517B9">
      <w:pPr>
        <w:rPr>
          <w:rFonts w:ascii="ＭＳ 明朝" w:eastAsia="ＭＳ 明朝" w:hAnsi="ＭＳ 明朝"/>
        </w:rPr>
      </w:pPr>
    </w:p>
    <w:p w14:paraId="2A709B3E" w14:textId="77777777" w:rsidR="009C752C" w:rsidRPr="009C752C" w:rsidRDefault="009C752C" w:rsidP="00B517B9">
      <w:pPr>
        <w:rPr>
          <w:rFonts w:ascii="ＭＳ 明朝" w:eastAsia="ＭＳ 明朝" w:hAnsi="ＭＳ 明朝"/>
        </w:rPr>
      </w:pPr>
    </w:p>
    <w:p w14:paraId="2A709B3F" w14:textId="77777777" w:rsidR="00B517B9" w:rsidRPr="00953F0F" w:rsidRDefault="00B517B9" w:rsidP="00B517B9">
      <w:pPr>
        <w:ind w:firstLineChars="2300" w:firstLine="4830"/>
        <w:rPr>
          <w:rFonts w:ascii="ＭＳ 明朝" w:eastAsia="ＭＳ 明朝" w:hAnsi="ＭＳ 明朝"/>
          <w:u w:val="single"/>
        </w:rPr>
      </w:pPr>
      <w:r w:rsidRPr="00953F0F">
        <w:rPr>
          <w:rFonts w:ascii="ＭＳ 明朝" w:eastAsia="ＭＳ 明朝" w:hAnsi="ＭＳ 明朝" w:hint="eastAsia"/>
          <w:u w:val="single"/>
        </w:rPr>
        <w:t>設置者</w:t>
      </w:r>
      <w:r w:rsidR="00953F0F">
        <w:rPr>
          <w:rFonts w:ascii="ＭＳ 明朝" w:eastAsia="ＭＳ 明朝" w:hAnsi="ＭＳ 明朝" w:hint="eastAsia"/>
          <w:u w:val="single"/>
        </w:rPr>
        <w:t xml:space="preserve">　　　　　　　　　　　　</w:t>
      </w:r>
    </w:p>
    <w:p w14:paraId="2A709B40" w14:textId="77777777" w:rsidR="00B517B9" w:rsidRPr="00953F0F" w:rsidRDefault="00B517B9" w:rsidP="00B517B9">
      <w:pPr>
        <w:ind w:firstLineChars="2300" w:firstLine="4830"/>
        <w:rPr>
          <w:rFonts w:ascii="ＭＳ 明朝" w:eastAsia="ＭＳ 明朝" w:hAnsi="ＭＳ 明朝"/>
          <w:u w:val="single"/>
        </w:rPr>
      </w:pPr>
      <w:r w:rsidRPr="00953F0F">
        <w:rPr>
          <w:rFonts w:ascii="ＭＳ 明朝" w:eastAsia="ＭＳ 明朝" w:hAnsi="ＭＳ 明朝" w:hint="eastAsia"/>
          <w:u w:val="single"/>
        </w:rPr>
        <w:t>代表者氏名</w:t>
      </w:r>
      <w:r w:rsidR="00953F0F">
        <w:rPr>
          <w:rFonts w:ascii="ＭＳ 明朝" w:eastAsia="ＭＳ 明朝" w:hAnsi="ＭＳ 明朝" w:hint="eastAsia"/>
          <w:u w:val="single"/>
        </w:rPr>
        <w:t xml:space="preserve">　　　　　　　　　　</w:t>
      </w:r>
    </w:p>
    <w:p w14:paraId="2A709B41" w14:textId="77777777" w:rsidR="00B517B9" w:rsidRDefault="00B517B9" w:rsidP="00B517B9">
      <w:pPr>
        <w:ind w:firstLineChars="2300" w:firstLine="4830"/>
        <w:rPr>
          <w:rFonts w:ascii="ＭＳ 明朝" w:eastAsia="ＭＳ 明朝" w:hAnsi="ＭＳ 明朝"/>
        </w:rPr>
      </w:pPr>
    </w:p>
    <w:p w14:paraId="2A709B42" w14:textId="77777777" w:rsidR="00F15BAE" w:rsidRPr="009C752C" w:rsidRDefault="00F15BAE" w:rsidP="00B517B9">
      <w:pPr>
        <w:ind w:firstLineChars="2300" w:firstLine="4830"/>
        <w:rPr>
          <w:rFonts w:ascii="ＭＳ 明朝" w:eastAsia="ＭＳ 明朝" w:hAnsi="ＭＳ 明朝"/>
        </w:rPr>
      </w:pPr>
    </w:p>
    <w:p w14:paraId="2A709B43" w14:textId="77777777" w:rsidR="000D054B" w:rsidRDefault="00B517B9" w:rsidP="009C752C">
      <w:pPr>
        <w:ind w:firstLineChars="100" w:firstLine="210"/>
        <w:rPr>
          <w:rFonts w:ascii="ＭＳ 明朝" w:eastAsia="ＭＳ 明朝" w:hAnsi="ＭＳ 明朝"/>
        </w:rPr>
      </w:pPr>
      <w:r w:rsidRPr="009C752C">
        <w:rPr>
          <w:rFonts w:ascii="ＭＳ 明朝" w:eastAsia="ＭＳ 明朝" w:hAnsi="ＭＳ 明朝" w:hint="eastAsia"/>
        </w:rPr>
        <w:t>下記の者は、次の理由により就学前の子どもに関する教育、保育等の総合的な提供の推進に関する法律第２条第７項に規定する幼保連携型認定こども園を適切に管理および運営する能力を有し、就学前の子どもに関する教育、保育等の総合的な提供の推進に関する法律施行規則第</w:t>
      </w:r>
      <w:r w:rsidR="00322503">
        <w:rPr>
          <w:rFonts w:ascii="ＭＳ 明朝" w:eastAsia="ＭＳ 明朝" w:hAnsi="ＭＳ 明朝" w:hint="eastAsia"/>
        </w:rPr>
        <w:t>１２</w:t>
      </w:r>
      <w:r w:rsidRPr="009C752C">
        <w:rPr>
          <w:rFonts w:ascii="ＭＳ 明朝" w:eastAsia="ＭＳ 明朝" w:hAnsi="ＭＳ 明朝"/>
        </w:rPr>
        <w:t>条に規定する資格を有する者と同等の資質を有する者である</w:t>
      </w:r>
      <w:r w:rsidR="00C54225">
        <w:rPr>
          <w:rFonts w:ascii="ＭＳ 明朝" w:eastAsia="ＭＳ 明朝" w:hAnsi="ＭＳ 明朝" w:hint="eastAsia"/>
        </w:rPr>
        <w:t>と認め、同規則第１３条により、園長として任命する（した）</w:t>
      </w:r>
      <w:r w:rsidRPr="009C752C">
        <w:rPr>
          <w:rFonts w:ascii="ＭＳ 明朝" w:eastAsia="ＭＳ 明朝" w:hAnsi="ＭＳ 明朝"/>
        </w:rPr>
        <w:t>旨を申し立てます。</w:t>
      </w:r>
    </w:p>
    <w:p w14:paraId="2A709B44" w14:textId="77777777" w:rsidR="00004CAB" w:rsidRPr="00322503" w:rsidRDefault="00004CAB" w:rsidP="00004CAB">
      <w:pPr>
        <w:rPr>
          <w:rFonts w:ascii="ＭＳ 明朝" w:eastAsia="ＭＳ 明朝" w:hAnsi="ＭＳ 明朝"/>
        </w:rPr>
      </w:pPr>
    </w:p>
    <w:p w14:paraId="2A709B45" w14:textId="77777777" w:rsidR="00004CAB" w:rsidRDefault="00004CAB" w:rsidP="00004CAB">
      <w:pPr>
        <w:pStyle w:val="a3"/>
      </w:pPr>
      <w:r>
        <w:rPr>
          <w:rFonts w:hint="eastAsia"/>
        </w:rPr>
        <w:t>記</w:t>
      </w:r>
    </w:p>
    <w:p w14:paraId="2A709B46" w14:textId="77777777" w:rsidR="00004CAB" w:rsidRDefault="00004CAB" w:rsidP="00004CAB"/>
    <w:tbl>
      <w:tblPr>
        <w:tblStyle w:val="a7"/>
        <w:tblW w:w="0" w:type="auto"/>
        <w:jc w:val="center"/>
        <w:tblLook w:val="04A0" w:firstRow="1" w:lastRow="0" w:firstColumn="1" w:lastColumn="0" w:noHBand="0" w:noVBand="1"/>
      </w:tblPr>
      <w:tblGrid>
        <w:gridCol w:w="1980"/>
        <w:gridCol w:w="5386"/>
      </w:tblGrid>
      <w:tr w:rsidR="00004CAB" w14:paraId="2A709B4A" w14:textId="77777777" w:rsidTr="00650168">
        <w:trPr>
          <w:jc w:val="center"/>
        </w:trPr>
        <w:tc>
          <w:tcPr>
            <w:tcW w:w="1980" w:type="dxa"/>
            <w:vAlign w:val="center"/>
          </w:tcPr>
          <w:p w14:paraId="2A709B47" w14:textId="77777777" w:rsidR="00650168" w:rsidRPr="00650168" w:rsidRDefault="00650168" w:rsidP="00650168">
            <w:pPr>
              <w:jc w:val="center"/>
              <w:rPr>
                <w:rFonts w:ascii="ＭＳ 明朝" w:eastAsia="ＭＳ 明朝" w:hAnsi="ＭＳ 明朝"/>
              </w:rPr>
            </w:pPr>
            <w:r w:rsidRPr="00650168">
              <w:rPr>
                <w:rFonts w:ascii="ＭＳ 明朝" w:eastAsia="ＭＳ 明朝" w:hAnsi="ＭＳ 明朝" w:hint="eastAsia"/>
              </w:rPr>
              <w:t>幼保連携型認定</w:t>
            </w:r>
          </w:p>
          <w:p w14:paraId="2A709B48" w14:textId="77777777" w:rsidR="00004CAB" w:rsidRPr="00004CAB" w:rsidRDefault="00650168" w:rsidP="00650168">
            <w:pPr>
              <w:jc w:val="center"/>
              <w:rPr>
                <w:rFonts w:ascii="ＭＳ 明朝" w:eastAsia="ＭＳ 明朝" w:hAnsi="ＭＳ 明朝"/>
              </w:rPr>
            </w:pPr>
            <w:r w:rsidRPr="00650168">
              <w:rPr>
                <w:rFonts w:ascii="ＭＳ 明朝" w:eastAsia="ＭＳ 明朝" w:hAnsi="ＭＳ 明朝" w:hint="eastAsia"/>
              </w:rPr>
              <w:t>こども園</w:t>
            </w:r>
            <w:r>
              <w:rPr>
                <w:rFonts w:ascii="ＭＳ 明朝" w:eastAsia="ＭＳ 明朝" w:hAnsi="ＭＳ 明朝" w:hint="eastAsia"/>
              </w:rPr>
              <w:t>の施設名</w:t>
            </w:r>
          </w:p>
        </w:tc>
        <w:tc>
          <w:tcPr>
            <w:tcW w:w="5386" w:type="dxa"/>
            <w:vAlign w:val="center"/>
          </w:tcPr>
          <w:p w14:paraId="2A709B49" w14:textId="77777777" w:rsidR="00004CAB" w:rsidRPr="00004CAB" w:rsidRDefault="00004CAB" w:rsidP="00650168">
            <w:pPr>
              <w:rPr>
                <w:rFonts w:ascii="ＭＳ 明朝" w:eastAsia="ＭＳ 明朝" w:hAnsi="ＭＳ 明朝"/>
              </w:rPr>
            </w:pPr>
          </w:p>
        </w:tc>
      </w:tr>
      <w:tr w:rsidR="00650168" w14:paraId="2A709B4E" w14:textId="77777777" w:rsidTr="0052354F">
        <w:trPr>
          <w:jc w:val="center"/>
        </w:trPr>
        <w:tc>
          <w:tcPr>
            <w:tcW w:w="1980" w:type="dxa"/>
            <w:vAlign w:val="center"/>
          </w:tcPr>
          <w:p w14:paraId="2A709B4B" w14:textId="77777777" w:rsidR="00650168" w:rsidRPr="00004CAB" w:rsidRDefault="00650168" w:rsidP="00650168">
            <w:pPr>
              <w:jc w:val="center"/>
              <w:rPr>
                <w:rFonts w:ascii="ＭＳ 明朝" w:eastAsia="ＭＳ 明朝" w:hAnsi="ＭＳ 明朝"/>
              </w:rPr>
            </w:pPr>
            <w:r w:rsidRPr="00004CAB">
              <w:rPr>
                <w:rFonts w:ascii="ＭＳ 明朝" w:eastAsia="ＭＳ 明朝" w:hAnsi="ＭＳ 明朝" w:hint="eastAsia"/>
              </w:rPr>
              <w:t>園長</w:t>
            </w:r>
            <w:r>
              <w:rPr>
                <w:rFonts w:ascii="ＭＳ 明朝" w:eastAsia="ＭＳ 明朝" w:hAnsi="ＭＳ 明朝" w:hint="eastAsia"/>
              </w:rPr>
              <w:t>名</w:t>
            </w:r>
          </w:p>
        </w:tc>
        <w:tc>
          <w:tcPr>
            <w:tcW w:w="5386" w:type="dxa"/>
          </w:tcPr>
          <w:p w14:paraId="2A709B4C" w14:textId="77777777" w:rsidR="00650168" w:rsidRDefault="00650168" w:rsidP="00650168">
            <w:pPr>
              <w:rPr>
                <w:rFonts w:ascii="ＭＳ 明朝" w:eastAsia="ＭＳ 明朝" w:hAnsi="ＭＳ 明朝"/>
              </w:rPr>
            </w:pPr>
            <w:r>
              <w:rPr>
                <w:rFonts w:ascii="ＭＳ 明朝" w:eastAsia="ＭＳ 明朝" w:hAnsi="ＭＳ 明朝" w:hint="eastAsia"/>
              </w:rPr>
              <w:t>（ふりがな）</w:t>
            </w:r>
          </w:p>
          <w:p w14:paraId="2A709B4D" w14:textId="77777777" w:rsidR="00650168" w:rsidRDefault="00650168" w:rsidP="00650168">
            <w:pPr>
              <w:rPr>
                <w:rFonts w:ascii="ＭＳ 明朝" w:eastAsia="ＭＳ 明朝" w:hAnsi="ＭＳ 明朝"/>
              </w:rPr>
            </w:pPr>
            <w:r>
              <w:rPr>
                <w:rFonts w:ascii="ＭＳ 明朝" w:eastAsia="ＭＳ 明朝" w:hAnsi="ＭＳ 明朝" w:hint="eastAsia"/>
              </w:rPr>
              <w:t>氏　名</w:t>
            </w:r>
          </w:p>
        </w:tc>
      </w:tr>
      <w:tr w:rsidR="00004CAB" w14:paraId="2A709B58" w14:textId="77777777" w:rsidTr="0052354F">
        <w:trPr>
          <w:jc w:val="center"/>
        </w:trPr>
        <w:tc>
          <w:tcPr>
            <w:tcW w:w="1980" w:type="dxa"/>
            <w:vAlign w:val="center"/>
          </w:tcPr>
          <w:p w14:paraId="2A709B4F" w14:textId="77777777" w:rsidR="000F7F39" w:rsidRDefault="00004CAB" w:rsidP="00193A4F">
            <w:pPr>
              <w:jc w:val="center"/>
              <w:rPr>
                <w:rFonts w:ascii="ＭＳ 明朝" w:eastAsia="ＭＳ 明朝" w:hAnsi="ＭＳ 明朝"/>
              </w:rPr>
            </w:pPr>
            <w:r>
              <w:rPr>
                <w:rFonts w:ascii="ＭＳ 明朝" w:eastAsia="ＭＳ 明朝" w:hAnsi="ＭＳ 明朝" w:hint="eastAsia"/>
              </w:rPr>
              <w:t>同等の資質を有</w:t>
            </w:r>
          </w:p>
          <w:p w14:paraId="2A709B50" w14:textId="77777777" w:rsidR="00004CAB" w:rsidRPr="00004CAB" w:rsidRDefault="00004CAB" w:rsidP="00193A4F">
            <w:pPr>
              <w:jc w:val="center"/>
              <w:rPr>
                <w:rFonts w:ascii="ＭＳ 明朝" w:eastAsia="ＭＳ 明朝" w:hAnsi="ＭＳ 明朝"/>
              </w:rPr>
            </w:pPr>
            <w:r>
              <w:rPr>
                <w:rFonts w:ascii="ＭＳ 明朝" w:eastAsia="ＭＳ 明朝" w:hAnsi="ＭＳ 明朝" w:hint="eastAsia"/>
              </w:rPr>
              <w:t>すると認める理由</w:t>
            </w:r>
          </w:p>
        </w:tc>
        <w:tc>
          <w:tcPr>
            <w:tcW w:w="5386" w:type="dxa"/>
          </w:tcPr>
          <w:p w14:paraId="2A709B51" w14:textId="77777777" w:rsidR="00004CAB" w:rsidRDefault="00004CAB" w:rsidP="00004CAB">
            <w:pPr>
              <w:rPr>
                <w:rFonts w:ascii="ＭＳ 明朝" w:eastAsia="ＭＳ 明朝" w:hAnsi="ＭＳ 明朝"/>
              </w:rPr>
            </w:pPr>
          </w:p>
          <w:p w14:paraId="2A709B52" w14:textId="77777777" w:rsidR="00004CAB" w:rsidRDefault="00004CAB" w:rsidP="00004CAB">
            <w:pPr>
              <w:rPr>
                <w:rFonts w:ascii="ＭＳ 明朝" w:eastAsia="ＭＳ 明朝" w:hAnsi="ＭＳ 明朝"/>
              </w:rPr>
            </w:pPr>
          </w:p>
          <w:p w14:paraId="2A709B53" w14:textId="77777777" w:rsidR="00004CAB" w:rsidRDefault="00004CAB" w:rsidP="00004CAB">
            <w:pPr>
              <w:rPr>
                <w:rFonts w:ascii="ＭＳ 明朝" w:eastAsia="ＭＳ 明朝" w:hAnsi="ＭＳ 明朝"/>
              </w:rPr>
            </w:pPr>
          </w:p>
          <w:p w14:paraId="2A709B54" w14:textId="77777777" w:rsidR="00004CAB" w:rsidRDefault="00004CAB" w:rsidP="00004CAB">
            <w:pPr>
              <w:rPr>
                <w:rFonts w:ascii="ＭＳ 明朝" w:eastAsia="ＭＳ 明朝" w:hAnsi="ＭＳ 明朝"/>
              </w:rPr>
            </w:pPr>
          </w:p>
          <w:p w14:paraId="2A709B55" w14:textId="77777777" w:rsidR="00004CAB" w:rsidRDefault="00004CAB" w:rsidP="00004CAB">
            <w:pPr>
              <w:rPr>
                <w:rFonts w:ascii="ＭＳ 明朝" w:eastAsia="ＭＳ 明朝" w:hAnsi="ＭＳ 明朝"/>
              </w:rPr>
            </w:pPr>
          </w:p>
          <w:p w14:paraId="2A709B56" w14:textId="77777777" w:rsidR="00004CAB" w:rsidRDefault="00004CAB" w:rsidP="00004CAB">
            <w:pPr>
              <w:rPr>
                <w:rFonts w:ascii="ＭＳ 明朝" w:eastAsia="ＭＳ 明朝" w:hAnsi="ＭＳ 明朝"/>
              </w:rPr>
            </w:pPr>
          </w:p>
          <w:p w14:paraId="2A709B57" w14:textId="77777777" w:rsidR="00004CAB" w:rsidRPr="00004CAB" w:rsidRDefault="00004CAB" w:rsidP="00004CAB">
            <w:pPr>
              <w:rPr>
                <w:rFonts w:ascii="ＭＳ 明朝" w:eastAsia="ＭＳ 明朝" w:hAnsi="ＭＳ 明朝"/>
              </w:rPr>
            </w:pPr>
          </w:p>
        </w:tc>
      </w:tr>
      <w:tr w:rsidR="00C4406E" w14:paraId="2A709B5C" w14:textId="77777777" w:rsidTr="0052354F">
        <w:trPr>
          <w:jc w:val="center"/>
        </w:trPr>
        <w:tc>
          <w:tcPr>
            <w:tcW w:w="1980" w:type="dxa"/>
            <w:vAlign w:val="center"/>
          </w:tcPr>
          <w:p w14:paraId="2A709B59" w14:textId="77777777" w:rsidR="00C4406E" w:rsidRDefault="00C4406E" w:rsidP="00193A4F">
            <w:pPr>
              <w:jc w:val="center"/>
              <w:rPr>
                <w:rFonts w:ascii="ＭＳ 明朝" w:eastAsia="ＭＳ 明朝" w:hAnsi="ＭＳ 明朝"/>
              </w:rPr>
            </w:pPr>
            <w:r>
              <w:rPr>
                <w:rFonts w:ascii="ＭＳ 明朝" w:eastAsia="ＭＳ 明朝" w:hAnsi="ＭＳ 明朝" w:hint="eastAsia"/>
              </w:rPr>
              <w:t>資　格　等</w:t>
            </w:r>
          </w:p>
        </w:tc>
        <w:tc>
          <w:tcPr>
            <w:tcW w:w="5386" w:type="dxa"/>
          </w:tcPr>
          <w:p w14:paraId="2A709B5A" w14:textId="77777777" w:rsidR="00C4406E" w:rsidRDefault="00C4406E" w:rsidP="00004CAB">
            <w:pPr>
              <w:rPr>
                <w:rFonts w:ascii="ＭＳ 明朝" w:eastAsia="ＭＳ 明朝" w:hAnsi="ＭＳ 明朝"/>
              </w:rPr>
            </w:pPr>
          </w:p>
          <w:p w14:paraId="2A709B5B" w14:textId="77777777" w:rsidR="00C4406E" w:rsidRDefault="00C4406E" w:rsidP="00004CAB">
            <w:pPr>
              <w:rPr>
                <w:rFonts w:ascii="ＭＳ 明朝" w:eastAsia="ＭＳ 明朝" w:hAnsi="ＭＳ 明朝"/>
              </w:rPr>
            </w:pPr>
          </w:p>
        </w:tc>
      </w:tr>
    </w:tbl>
    <w:p w14:paraId="2A709B5D" w14:textId="77777777" w:rsidR="00004CAB" w:rsidRDefault="00004CAB" w:rsidP="00004CAB"/>
    <w:p w14:paraId="2A709B5E" w14:textId="77777777" w:rsidR="00D872FE" w:rsidRPr="00E20D3D" w:rsidRDefault="00D872FE" w:rsidP="002E69E0">
      <w:pPr>
        <w:ind w:leftChars="300" w:left="630"/>
        <w:rPr>
          <w:rFonts w:ascii="ＭＳ 明朝" w:eastAsia="ＭＳ 明朝" w:hAnsi="ＭＳ 明朝"/>
        </w:rPr>
      </w:pPr>
      <w:r w:rsidRPr="00E20D3D">
        <w:rPr>
          <w:rFonts w:ascii="ＭＳ 明朝" w:eastAsia="ＭＳ 明朝" w:hAnsi="ＭＳ 明朝" w:hint="eastAsia"/>
        </w:rPr>
        <w:t>・就学前の子どもに関する教育、保育等の総合的な提供の推進に関する法律施行規則の公布について（抜粋）</w:t>
      </w:r>
    </w:p>
    <w:p w14:paraId="2A709B5F" w14:textId="77777777" w:rsidR="003B657E" w:rsidRPr="00E20D3D" w:rsidRDefault="00D872FE" w:rsidP="003B657E">
      <w:pPr>
        <w:spacing w:line="300" w:lineRule="exact"/>
        <w:ind w:leftChars="100" w:left="630" w:hangingChars="200" w:hanging="420"/>
        <w:rPr>
          <w:rFonts w:ascii="ＭＳ 明朝" w:eastAsia="ＭＳ 明朝" w:hAnsi="ＭＳ 明朝"/>
          <w:sz w:val="20"/>
        </w:rPr>
      </w:pPr>
      <w:r w:rsidRPr="00E20D3D">
        <w:rPr>
          <w:rFonts w:ascii="ＭＳ 明朝" w:eastAsia="ＭＳ 明朝" w:hAnsi="ＭＳ 明朝" w:hint="eastAsia"/>
        </w:rPr>
        <w:t xml:space="preserve">　　　</w:t>
      </w:r>
      <w:r w:rsidRPr="00E20D3D">
        <w:rPr>
          <w:rFonts w:ascii="ＭＳ 明朝" w:eastAsia="ＭＳ 明朝" w:hAnsi="ＭＳ 明朝" w:hint="eastAsia"/>
          <w:sz w:val="20"/>
        </w:rPr>
        <w:t>同等の資質を有することについては、その人格や教育、保育についての熱意、識見、能力、経験等を勘案した上で、幼保連携型認定こども園の設置者の判断によるものとなるが、例えば、幼稚園の園長、保育所の長又は認定こども園の長として、これらの施設を適切に運営してきた者や、幼稚園、保育所又は認定こども園の職員として、長年、教育、保育又は子育て支援に従事してきた者、地方公共団体や関係団体等による園長研修等を受講し、園長となるための識見を身につけた者などが該当しうるものと考えられる。なお、幼稚園教諭の二種免許状を有する者については、単に有しているだけではなく、上記のような者である場合には、同等の資質を有すると判断して差し支えない。</w:t>
      </w:r>
    </w:p>
    <w:p w14:paraId="2A709B60" w14:textId="77777777" w:rsidR="00D872FE" w:rsidRDefault="00D872FE" w:rsidP="003B657E">
      <w:pPr>
        <w:widowControl/>
        <w:jc w:val="left"/>
        <w:rPr>
          <w:rFonts w:ascii="ＭＳ ゴシック" w:eastAsia="ＭＳ ゴシック" w:hAnsi="ＭＳ ゴシック"/>
          <w:sz w:val="20"/>
        </w:rPr>
      </w:pPr>
    </w:p>
    <w:p w14:paraId="2A709B61" w14:textId="77777777" w:rsidR="00853CBA" w:rsidRPr="00F02AC2" w:rsidRDefault="00E1533B" w:rsidP="00853CBA">
      <w:pPr>
        <w:rPr>
          <w:b/>
          <w:szCs w:val="18"/>
        </w:rPr>
      </w:pPr>
      <w:r>
        <w:rPr>
          <w:rFonts w:hint="eastAsia"/>
          <w:b/>
          <w:szCs w:val="18"/>
        </w:rPr>
        <w:lastRenderedPageBreak/>
        <w:t>（</w:t>
      </w:r>
      <w:r w:rsidR="00853CBA" w:rsidRPr="00F02AC2">
        <w:rPr>
          <w:rFonts w:hint="eastAsia"/>
          <w:b/>
          <w:szCs w:val="18"/>
        </w:rPr>
        <w:t>関係法令</w:t>
      </w:r>
      <w:r>
        <w:rPr>
          <w:rFonts w:hint="eastAsia"/>
          <w:b/>
          <w:szCs w:val="18"/>
        </w:rPr>
        <w:t>）</w:t>
      </w:r>
    </w:p>
    <w:p w14:paraId="2A709B62" w14:textId="77777777" w:rsidR="00853CBA" w:rsidRDefault="00853CBA" w:rsidP="00B6710A">
      <w:pPr>
        <w:spacing w:line="200" w:lineRule="exact"/>
        <w:rPr>
          <w:b/>
          <w:sz w:val="18"/>
          <w:szCs w:val="18"/>
        </w:rPr>
      </w:pPr>
      <w:r w:rsidRPr="00F02AC2">
        <w:rPr>
          <w:rFonts w:hint="eastAsia"/>
          <w:b/>
          <w:sz w:val="18"/>
          <w:szCs w:val="18"/>
        </w:rPr>
        <w:t>就学前の子どもに関する教育、保育等の総合的な提供の推進に関する法律</w:t>
      </w:r>
    </w:p>
    <w:p w14:paraId="2A709B63" w14:textId="77777777" w:rsidR="00D623D5" w:rsidRPr="00D623D5" w:rsidRDefault="00D623D5" w:rsidP="00B6710A">
      <w:pPr>
        <w:spacing w:line="200" w:lineRule="exact"/>
        <w:rPr>
          <w:sz w:val="18"/>
          <w:szCs w:val="18"/>
        </w:rPr>
      </w:pPr>
      <w:r w:rsidRPr="00D623D5">
        <w:rPr>
          <w:rFonts w:hint="eastAsia"/>
          <w:sz w:val="18"/>
          <w:szCs w:val="18"/>
        </w:rPr>
        <w:t>（定義）</w:t>
      </w:r>
    </w:p>
    <w:p w14:paraId="2A709B64" w14:textId="77777777" w:rsidR="00D623D5" w:rsidRPr="00D623D5" w:rsidRDefault="00D623D5" w:rsidP="00B6710A">
      <w:pPr>
        <w:spacing w:line="200" w:lineRule="exact"/>
        <w:rPr>
          <w:sz w:val="18"/>
          <w:szCs w:val="18"/>
        </w:rPr>
      </w:pPr>
      <w:r w:rsidRPr="00D623D5">
        <w:rPr>
          <w:rFonts w:hint="eastAsia"/>
          <w:sz w:val="18"/>
          <w:szCs w:val="18"/>
        </w:rPr>
        <w:t>第二条</w:t>
      </w:r>
    </w:p>
    <w:p w14:paraId="2A709B65" w14:textId="77777777" w:rsidR="00D623D5" w:rsidRPr="00D623D5" w:rsidRDefault="00D623D5" w:rsidP="00B6710A">
      <w:pPr>
        <w:spacing w:line="200" w:lineRule="exact"/>
        <w:ind w:left="180" w:hangingChars="100" w:hanging="180"/>
        <w:rPr>
          <w:sz w:val="18"/>
          <w:szCs w:val="18"/>
        </w:rPr>
      </w:pPr>
      <w:r w:rsidRPr="00D623D5">
        <w:rPr>
          <w:rFonts w:hint="eastAsia"/>
          <w:sz w:val="18"/>
          <w:szCs w:val="18"/>
        </w:rPr>
        <w:t>７　この法律において「幼保連携型認定こども園」とは、義務教育及びその後の教育の基礎を培うものとしての満三歳以上の子どもに対する教育並びに保育を必要とする子どもに対する保育を一体的に行い、これらの子どもの健やかな成長が図られるよう適当な環境を与えて、その心身の発達を助長するとともに、保護者に対する子育ての支援を行うことを目的として、この法律の定めるところにより設置される施設をいう。</w:t>
      </w:r>
    </w:p>
    <w:p w14:paraId="2A709B66" w14:textId="77777777" w:rsidR="00473D31" w:rsidRDefault="00473D31" w:rsidP="00B6710A">
      <w:pPr>
        <w:spacing w:line="200" w:lineRule="exact"/>
        <w:rPr>
          <w:b/>
          <w:sz w:val="18"/>
          <w:szCs w:val="18"/>
        </w:rPr>
      </w:pPr>
    </w:p>
    <w:p w14:paraId="2A709B67" w14:textId="77777777" w:rsidR="00966564" w:rsidRDefault="00966564" w:rsidP="00B6710A">
      <w:pPr>
        <w:spacing w:line="200" w:lineRule="exact"/>
        <w:rPr>
          <w:b/>
          <w:sz w:val="18"/>
          <w:szCs w:val="18"/>
        </w:rPr>
      </w:pPr>
      <w:r w:rsidRPr="00966564">
        <w:rPr>
          <w:rFonts w:hint="eastAsia"/>
          <w:b/>
          <w:sz w:val="18"/>
          <w:szCs w:val="18"/>
        </w:rPr>
        <w:t>就学前の子どもに関する教育、保育等の総合的な提供の推進に関する法律施行規則</w:t>
      </w:r>
    </w:p>
    <w:p w14:paraId="2A709B68" w14:textId="77777777" w:rsidR="00966564" w:rsidRPr="00D623D5" w:rsidRDefault="00966564" w:rsidP="00B6710A">
      <w:pPr>
        <w:spacing w:line="200" w:lineRule="exact"/>
        <w:rPr>
          <w:sz w:val="18"/>
          <w:szCs w:val="18"/>
        </w:rPr>
      </w:pPr>
      <w:r w:rsidRPr="00D623D5">
        <w:rPr>
          <w:rFonts w:hint="eastAsia"/>
          <w:sz w:val="18"/>
          <w:szCs w:val="18"/>
        </w:rPr>
        <w:t>（幼保連携型認定こども園の園長の資格）</w:t>
      </w:r>
    </w:p>
    <w:p w14:paraId="2A709B69" w14:textId="77777777" w:rsidR="00966564" w:rsidRPr="00966564" w:rsidRDefault="00966564" w:rsidP="00B6710A">
      <w:pPr>
        <w:spacing w:line="200" w:lineRule="exact"/>
        <w:ind w:left="180" w:hangingChars="100" w:hanging="180"/>
        <w:rPr>
          <w:sz w:val="18"/>
          <w:szCs w:val="18"/>
        </w:rPr>
      </w:pPr>
      <w:r w:rsidRPr="00966564">
        <w:rPr>
          <w:rFonts w:hint="eastAsia"/>
          <w:sz w:val="18"/>
          <w:szCs w:val="18"/>
        </w:rPr>
        <w:t>第十二条　園長の資格は、教育職員免許法（昭和二十四年法律第百四十七号）による教諭の専修免許状又は一種免許状を有し、かつ、児童福祉法第十八条の十八第一項（国家戦略特別区域法第十二条の五第五項に規定する事業実施区域内にある幼保連携型認定こども園にあっては、同条第八項において準用する場合を含む。）の登録を受けており、及び、次に掲げる職に五年以上あることとする。</w:t>
      </w:r>
    </w:p>
    <w:p w14:paraId="2A709B6A" w14:textId="77777777" w:rsidR="00966564" w:rsidRPr="00966564" w:rsidRDefault="00966564" w:rsidP="00B6710A">
      <w:pPr>
        <w:spacing w:line="200" w:lineRule="exact"/>
        <w:ind w:left="180" w:hangingChars="100" w:hanging="180"/>
        <w:rPr>
          <w:sz w:val="18"/>
          <w:szCs w:val="18"/>
        </w:rPr>
      </w:pPr>
      <w:r w:rsidRPr="00966564">
        <w:rPr>
          <w:rFonts w:hint="eastAsia"/>
          <w:sz w:val="18"/>
          <w:szCs w:val="18"/>
        </w:rPr>
        <w:t>一　学校教育法（昭和二十二年法律第二十六号）第一条に規定する学校及び同法第百二十四条に規定する専修学校の校長（幼保連携型認定こども園の園長を含む。）の職</w:t>
      </w:r>
    </w:p>
    <w:p w14:paraId="2A709B6B" w14:textId="77777777" w:rsidR="00966564" w:rsidRPr="00966564" w:rsidRDefault="00966564" w:rsidP="00B6710A">
      <w:pPr>
        <w:spacing w:line="200" w:lineRule="exact"/>
        <w:ind w:left="180" w:hangingChars="100" w:hanging="180"/>
        <w:rPr>
          <w:sz w:val="18"/>
          <w:szCs w:val="18"/>
        </w:rPr>
      </w:pPr>
      <w:r w:rsidRPr="00966564">
        <w:rPr>
          <w:rFonts w:hint="eastAsia"/>
          <w:sz w:val="18"/>
          <w:szCs w:val="18"/>
        </w:rPr>
        <w:t>二　学校教育法第一条に規定する学校及び幼保連携型認定こども園の教授、准教授（学校教育法の一部を改正する法律（平成十七年法律第八十三号）による改正前の学校教育法第五十八条第一項及び第七十条第一項に規定する助教授を含む。）、助教、副校長（幼保連携型認定こども園の副園長を含む。）、教頭、主幹教諭（幼保連携型認定こども園の主幹養護教諭及び主幹栄養教諭を含む。）、指導教諭、教諭、助教諭、養護教諭、養護助教諭、栄養教諭、主幹保育教諭、指導保育教諭、保育教諭、助保育教諭、講師（常時勤務の者に限る。）及び同法第百二十四条に規定する専修学校の教員（以下この条において「教員」という。）の職</w:t>
      </w:r>
    </w:p>
    <w:p w14:paraId="2A709B6C" w14:textId="77777777" w:rsidR="00966564" w:rsidRPr="00966564" w:rsidRDefault="00966564" w:rsidP="00B6710A">
      <w:pPr>
        <w:spacing w:line="200" w:lineRule="exact"/>
        <w:ind w:left="180" w:hangingChars="100" w:hanging="180"/>
        <w:rPr>
          <w:sz w:val="18"/>
          <w:szCs w:val="18"/>
        </w:rPr>
      </w:pPr>
      <w:r w:rsidRPr="00966564">
        <w:rPr>
          <w:rFonts w:hint="eastAsia"/>
          <w:sz w:val="18"/>
          <w:szCs w:val="18"/>
        </w:rPr>
        <w:t>三　学校教育法第一条に規定する学校及び幼保連携型認定こども園の事務職員（単純な労務に雇用される者を除く。以下この条において同じ。）、実習助手、寄宿舎指導員（学校教育法の一部を改正する法律（平成十三年法律第百五号）による改正前の学校教育法第七十三条の三第一項に規定する寮母を含む。）及び学校栄養職員（学校給食法（昭和二十九年法律第百六十号）第七条に規定する職員のうち栄養教諭以外の者をいい、同法第六条に規定する施設の当該職員を含む。）の職</w:t>
      </w:r>
    </w:p>
    <w:p w14:paraId="2A709B6D" w14:textId="77777777" w:rsidR="00966564" w:rsidRPr="00966564" w:rsidRDefault="00966564" w:rsidP="00B6710A">
      <w:pPr>
        <w:spacing w:line="200" w:lineRule="exact"/>
        <w:ind w:left="180" w:hangingChars="100" w:hanging="180"/>
        <w:rPr>
          <w:sz w:val="18"/>
          <w:szCs w:val="18"/>
        </w:rPr>
      </w:pPr>
      <w:r w:rsidRPr="00966564">
        <w:rPr>
          <w:rFonts w:hint="eastAsia"/>
          <w:sz w:val="18"/>
          <w:szCs w:val="18"/>
        </w:rPr>
        <w:t>四　学校教育法等の一部を改正する法律（平成十九年法律第九十六号）第一条の規定による改正前の学校教育法第九十四条の規定により廃止された従前の法令の規定による学校及び旧教員養成諸学校官制（昭和二十一年勅令第二百八号）第一条の規定による教員養成諸学校の長の職</w:t>
      </w:r>
    </w:p>
    <w:p w14:paraId="2A709B6E" w14:textId="77777777" w:rsidR="00966564" w:rsidRPr="00966564" w:rsidRDefault="00966564" w:rsidP="00B6710A">
      <w:pPr>
        <w:spacing w:line="200" w:lineRule="exact"/>
        <w:rPr>
          <w:sz w:val="18"/>
          <w:szCs w:val="18"/>
        </w:rPr>
      </w:pPr>
      <w:r w:rsidRPr="00966564">
        <w:rPr>
          <w:rFonts w:hint="eastAsia"/>
          <w:sz w:val="18"/>
          <w:szCs w:val="18"/>
        </w:rPr>
        <w:t>五　前号に掲げる学校及び教員養成諸学校における教員及び事務職員に相当する者の職</w:t>
      </w:r>
    </w:p>
    <w:p w14:paraId="2A709B6F" w14:textId="77777777" w:rsidR="00966564" w:rsidRPr="00966564" w:rsidRDefault="00966564" w:rsidP="00B6710A">
      <w:pPr>
        <w:spacing w:line="200" w:lineRule="exact"/>
        <w:ind w:left="180" w:hangingChars="100" w:hanging="180"/>
        <w:rPr>
          <w:sz w:val="18"/>
          <w:szCs w:val="18"/>
        </w:rPr>
      </w:pPr>
      <w:r w:rsidRPr="00966564">
        <w:rPr>
          <w:rFonts w:hint="eastAsia"/>
          <w:sz w:val="18"/>
          <w:szCs w:val="18"/>
        </w:rPr>
        <w:t>六　海外に在留する邦人の子女のための在外教育施設で、文部科学大臣が小学校、中学校又は高等学校の課程と同等の課程を有するものとして認定したものにおける第一号から第三号までに掲げる者に準ずるものの職</w:t>
      </w:r>
    </w:p>
    <w:p w14:paraId="2A709B70" w14:textId="77777777" w:rsidR="00966564" w:rsidRPr="00966564" w:rsidRDefault="00966564" w:rsidP="00B6710A">
      <w:pPr>
        <w:spacing w:line="200" w:lineRule="exact"/>
        <w:rPr>
          <w:sz w:val="18"/>
          <w:szCs w:val="18"/>
        </w:rPr>
      </w:pPr>
      <w:r w:rsidRPr="00966564">
        <w:rPr>
          <w:rFonts w:hint="eastAsia"/>
          <w:sz w:val="18"/>
          <w:szCs w:val="18"/>
        </w:rPr>
        <w:t>七　前号に規定する職のほか、外国の学校における第一号から第三号までに掲げる者に準ずるものの職</w:t>
      </w:r>
    </w:p>
    <w:p w14:paraId="2A709B71" w14:textId="77777777" w:rsidR="00966564" w:rsidRPr="00966564" w:rsidRDefault="00966564" w:rsidP="00B6710A">
      <w:pPr>
        <w:spacing w:line="200" w:lineRule="exact"/>
        <w:ind w:left="180" w:hangingChars="100" w:hanging="180"/>
        <w:rPr>
          <w:sz w:val="18"/>
          <w:szCs w:val="18"/>
        </w:rPr>
      </w:pPr>
      <w:r w:rsidRPr="00966564">
        <w:rPr>
          <w:rFonts w:hint="eastAsia"/>
          <w:sz w:val="18"/>
          <w:szCs w:val="18"/>
        </w:rPr>
        <w:t>八　少年院法（平成二十六年法律第五十八号）による少年院又は児童福祉法による児童自立支援施設（児童福祉法等の一部を改正する法律（平成九年法律第七十四号）附則第七条第一項の規定により証明書を発行することができるもので、同条第二項の規定によりその例によることとされた同法による改正前の児童福祉法（以下この号において「旧児童福祉法」という。）第四十八条第四項ただし書の規定による指定を受けたものを除く。）において矯正教育又は指導を担当する者（旧児童福祉法第四十四条に規定する救護院（旧児童福祉法第四十八条第四項ただし書の規定による指定を受けたものを除く。）において指導を担当する者を含む。）の職</w:t>
      </w:r>
    </w:p>
    <w:p w14:paraId="2A709B72" w14:textId="77777777" w:rsidR="00966564" w:rsidRPr="00966564" w:rsidRDefault="00966564" w:rsidP="00B6710A">
      <w:pPr>
        <w:spacing w:line="200" w:lineRule="exact"/>
        <w:rPr>
          <w:sz w:val="18"/>
          <w:szCs w:val="18"/>
        </w:rPr>
      </w:pPr>
      <w:r w:rsidRPr="00966564">
        <w:rPr>
          <w:rFonts w:hint="eastAsia"/>
          <w:sz w:val="18"/>
          <w:szCs w:val="18"/>
        </w:rPr>
        <w:t>九　児童福祉法第七条第一項に規定する児童福祉施設及び連携施設を構成する保育機能施設の長の職</w:t>
      </w:r>
    </w:p>
    <w:p w14:paraId="2A709B73" w14:textId="77777777" w:rsidR="00966564" w:rsidRPr="00966564" w:rsidRDefault="00966564" w:rsidP="00B6710A">
      <w:pPr>
        <w:spacing w:line="200" w:lineRule="exact"/>
        <w:ind w:left="180" w:hangingChars="100" w:hanging="180"/>
        <w:rPr>
          <w:sz w:val="18"/>
          <w:szCs w:val="18"/>
        </w:rPr>
      </w:pPr>
      <w:r w:rsidRPr="00966564">
        <w:rPr>
          <w:rFonts w:hint="eastAsia"/>
          <w:sz w:val="18"/>
          <w:szCs w:val="18"/>
        </w:rPr>
        <w:t>十　児童福祉法第七条第一項に規定する児童福祉施設及び連携施設を構成する保育機能施設において児童の保育に直接従事する職員の職</w:t>
      </w:r>
    </w:p>
    <w:p w14:paraId="2A709B74" w14:textId="77777777" w:rsidR="00966564" w:rsidRPr="00966564" w:rsidRDefault="00966564" w:rsidP="00B6710A">
      <w:pPr>
        <w:spacing w:line="200" w:lineRule="exact"/>
        <w:ind w:left="180" w:hangingChars="100" w:hanging="180"/>
        <w:rPr>
          <w:sz w:val="18"/>
          <w:szCs w:val="18"/>
        </w:rPr>
      </w:pPr>
      <w:r w:rsidRPr="00966564">
        <w:rPr>
          <w:rFonts w:hint="eastAsia"/>
          <w:sz w:val="18"/>
          <w:szCs w:val="18"/>
        </w:rPr>
        <w:t>十一　児童福祉法第七条第一項に規定する児童福祉施設及び連携施設を構成する保育機能施設の事務職員の職</w:t>
      </w:r>
    </w:p>
    <w:p w14:paraId="2A709B75" w14:textId="77777777" w:rsidR="00966564" w:rsidRPr="00966564" w:rsidRDefault="00966564" w:rsidP="00B6710A">
      <w:pPr>
        <w:spacing w:line="200" w:lineRule="exact"/>
        <w:ind w:left="180" w:hangingChars="100" w:hanging="180"/>
        <w:rPr>
          <w:sz w:val="18"/>
          <w:szCs w:val="18"/>
        </w:rPr>
      </w:pPr>
      <w:r w:rsidRPr="00966564">
        <w:rPr>
          <w:rFonts w:hint="eastAsia"/>
          <w:sz w:val="18"/>
          <w:szCs w:val="18"/>
        </w:rPr>
        <w:t>十二　児童福祉法第六条の三第九項に規定する家庭的保育事業、同条第十項に規定する小規模保育事業、同条第十一項に規定する居宅訪問型保育事業及び同条第十二項に規定する事業所内保育事業（以下この条において「家庭的保育事業等」という。）の管理者の職</w:t>
      </w:r>
    </w:p>
    <w:p w14:paraId="2A709B76" w14:textId="77777777" w:rsidR="00966564" w:rsidRPr="00966564" w:rsidRDefault="00966564" w:rsidP="00B6710A">
      <w:pPr>
        <w:spacing w:line="200" w:lineRule="exact"/>
        <w:rPr>
          <w:sz w:val="18"/>
          <w:szCs w:val="18"/>
        </w:rPr>
      </w:pPr>
      <w:r w:rsidRPr="00966564">
        <w:rPr>
          <w:rFonts w:hint="eastAsia"/>
          <w:sz w:val="18"/>
          <w:szCs w:val="18"/>
        </w:rPr>
        <w:t>十三　家庭的保育事業等において児童の保育に直接従事する職員の職</w:t>
      </w:r>
    </w:p>
    <w:p w14:paraId="2A709B77" w14:textId="77777777" w:rsidR="00966564" w:rsidRPr="00966564" w:rsidRDefault="00966564" w:rsidP="00B6710A">
      <w:pPr>
        <w:spacing w:line="200" w:lineRule="exact"/>
        <w:rPr>
          <w:sz w:val="18"/>
          <w:szCs w:val="18"/>
        </w:rPr>
      </w:pPr>
      <w:r w:rsidRPr="00966564">
        <w:rPr>
          <w:rFonts w:hint="eastAsia"/>
          <w:sz w:val="18"/>
          <w:szCs w:val="18"/>
        </w:rPr>
        <w:t>十四　家庭的保育事業等における事務職員の職</w:t>
      </w:r>
    </w:p>
    <w:p w14:paraId="2A709B78" w14:textId="77777777" w:rsidR="00966564" w:rsidRPr="00966564" w:rsidRDefault="00966564" w:rsidP="00B6710A">
      <w:pPr>
        <w:spacing w:line="200" w:lineRule="exact"/>
        <w:ind w:left="180" w:hangingChars="100" w:hanging="180"/>
        <w:rPr>
          <w:sz w:val="18"/>
          <w:szCs w:val="18"/>
        </w:rPr>
      </w:pPr>
      <w:r w:rsidRPr="00966564">
        <w:rPr>
          <w:rFonts w:hint="eastAsia"/>
          <w:sz w:val="18"/>
          <w:szCs w:val="18"/>
        </w:rPr>
        <w:t>十五　第一号から前号までに掲げるもののほか、国又は地方公共団体において教育（教育基本法（平成十八年法律第百二十号）第六条第一項に規定する法律に定める学校において行われる教育以外の教育を含む。以下この号において同じ。）若しくは児童福祉に関する事務又は教育若しくは児童福祉を担当する国家公務員又は地方公務員（単純な労務に雇用される者を除く。）の職</w:t>
      </w:r>
    </w:p>
    <w:p w14:paraId="2A709B79" w14:textId="77777777" w:rsidR="00966564" w:rsidRDefault="00966564" w:rsidP="00B6710A">
      <w:pPr>
        <w:spacing w:line="200" w:lineRule="exact"/>
        <w:rPr>
          <w:sz w:val="18"/>
          <w:szCs w:val="18"/>
        </w:rPr>
      </w:pPr>
      <w:r w:rsidRPr="00966564">
        <w:rPr>
          <w:rFonts w:hint="eastAsia"/>
          <w:sz w:val="18"/>
          <w:szCs w:val="18"/>
        </w:rPr>
        <w:t>十六　外国の官公庁における前号に準ずるものの職</w:t>
      </w:r>
    </w:p>
    <w:p w14:paraId="2A709B7A" w14:textId="77777777" w:rsidR="00E84FD7" w:rsidRPr="00966564" w:rsidRDefault="00E84FD7" w:rsidP="00B6710A">
      <w:pPr>
        <w:spacing w:line="200" w:lineRule="exact"/>
        <w:rPr>
          <w:sz w:val="18"/>
          <w:szCs w:val="18"/>
        </w:rPr>
      </w:pPr>
    </w:p>
    <w:p w14:paraId="2A709B7B" w14:textId="77777777" w:rsidR="00004CAB" w:rsidRPr="00473D31" w:rsidRDefault="00966564" w:rsidP="00B6710A">
      <w:pPr>
        <w:spacing w:line="200" w:lineRule="exact"/>
        <w:ind w:left="180" w:hangingChars="100" w:hanging="180"/>
        <w:rPr>
          <w:sz w:val="18"/>
          <w:szCs w:val="18"/>
        </w:rPr>
      </w:pPr>
      <w:r w:rsidRPr="00966564">
        <w:rPr>
          <w:rFonts w:hint="eastAsia"/>
          <w:sz w:val="18"/>
          <w:szCs w:val="18"/>
        </w:rPr>
        <w:t>第十三条　国（国立大学法人法（平成十五年法律第百十二号）第二条第一項に規定する国立大学法人を含む。）及び地方公共団体（地方独立行政法人法（平成十五年法律第百十八号）第六十八条第一項に規定する公立大学法人（以下単に「公立大学法人」という。）を含む。以下この条及び第十八条において同じ。）が設置する幼保連携型認定こども園の園長の任命権者又は国及び地方公共団体以外の者が設置する幼保連携型認定こども園の設置者は、幼保連携型認定こども園の運営上特に必要がある場合には、前条の規定にかかわらず、法第二条第七項に規定する幼保連携型認定こども園の目的を実現するため、当該幼保連携型認定こども園を適切に管理及び運営する能力を有する者であって、前条に規定する資格を有する者と同等の資質を有すると認めるものを園長として任命し、又は採用することができる。</w:t>
      </w:r>
    </w:p>
    <w:sectPr w:rsidR="00004CAB" w:rsidRPr="00473D31" w:rsidSect="00B86093">
      <w:pgSz w:w="11906" w:h="16838" w:code="9"/>
      <w:pgMar w:top="170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B9"/>
    <w:rsid w:val="00004CAB"/>
    <w:rsid w:val="000D054B"/>
    <w:rsid w:val="000F7F39"/>
    <w:rsid w:val="00111A13"/>
    <w:rsid w:val="00193A4F"/>
    <w:rsid w:val="002770A9"/>
    <w:rsid w:val="002E69E0"/>
    <w:rsid w:val="00322503"/>
    <w:rsid w:val="003B657E"/>
    <w:rsid w:val="00427DE4"/>
    <w:rsid w:val="00473D31"/>
    <w:rsid w:val="0052354F"/>
    <w:rsid w:val="00650168"/>
    <w:rsid w:val="00853CBA"/>
    <w:rsid w:val="00953F0F"/>
    <w:rsid w:val="00966564"/>
    <w:rsid w:val="009C752C"/>
    <w:rsid w:val="00AB3E5D"/>
    <w:rsid w:val="00B517B9"/>
    <w:rsid w:val="00B6710A"/>
    <w:rsid w:val="00B86093"/>
    <w:rsid w:val="00C4406E"/>
    <w:rsid w:val="00C54225"/>
    <w:rsid w:val="00C56A83"/>
    <w:rsid w:val="00D235EB"/>
    <w:rsid w:val="00D623D5"/>
    <w:rsid w:val="00D872FE"/>
    <w:rsid w:val="00E1533B"/>
    <w:rsid w:val="00E20D3D"/>
    <w:rsid w:val="00E84FD7"/>
    <w:rsid w:val="00F15BAE"/>
    <w:rsid w:val="00F45B38"/>
    <w:rsid w:val="00F4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709B3C"/>
  <w15:chartTrackingRefBased/>
  <w15:docId w15:val="{D1B214C8-017D-4B7A-BA22-0AF7A35B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CAB"/>
    <w:pPr>
      <w:jc w:val="center"/>
    </w:pPr>
    <w:rPr>
      <w:rFonts w:ascii="ＭＳ 明朝" w:eastAsia="ＭＳ 明朝" w:hAnsi="ＭＳ 明朝"/>
    </w:rPr>
  </w:style>
  <w:style w:type="character" w:customStyle="1" w:styleId="a4">
    <w:name w:val="記 (文字)"/>
    <w:basedOn w:val="a0"/>
    <w:link w:val="a3"/>
    <w:uiPriority w:val="99"/>
    <w:rsid w:val="00004CAB"/>
    <w:rPr>
      <w:rFonts w:ascii="ＭＳ 明朝" w:eastAsia="ＭＳ 明朝" w:hAnsi="ＭＳ 明朝"/>
    </w:rPr>
  </w:style>
  <w:style w:type="paragraph" w:styleId="a5">
    <w:name w:val="Closing"/>
    <w:basedOn w:val="a"/>
    <w:link w:val="a6"/>
    <w:uiPriority w:val="99"/>
    <w:unhideWhenUsed/>
    <w:rsid w:val="00004CAB"/>
    <w:pPr>
      <w:jc w:val="right"/>
    </w:pPr>
    <w:rPr>
      <w:rFonts w:ascii="ＭＳ 明朝" w:eastAsia="ＭＳ 明朝" w:hAnsi="ＭＳ 明朝"/>
    </w:rPr>
  </w:style>
  <w:style w:type="character" w:customStyle="1" w:styleId="a6">
    <w:name w:val="結語 (文字)"/>
    <w:basedOn w:val="a0"/>
    <w:link w:val="a5"/>
    <w:uiPriority w:val="99"/>
    <w:rsid w:val="00004CAB"/>
    <w:rPr>
      <w:rFonts w:ascii="ＭＳ 明朝" w:eastAsia="ＭＳ 明朝" w:hAnsi="ＭＳ 明朝"/>
    </w:rPr>
  </w:style>
  <w:style w:type="table" w:styleId="a7">
    <w:name w:val="Table Grid"/>
    <w:basedOn w:val="a1"/>
    <w:uiPriority w:val="39"/>
    <w:rsid w:val="0000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235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5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新地　直人</cp:lastModifiedBy>
  <cp:revision>2</cp:revision>
  <cp:lastPrinted>2023-07-05T07:27:00Z</cp:lastPrinted>
  <dcterms:created xsi:type="dcterms:W3CDTF">2024-07-19T01:05:00Z</dcterms:created>
  <dcterms:modified xsi:type="dcterms:W3CDTF">2024-07-19T01:05:00Z</dcterms:modified>
</cp:coreProperties>
</file>