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B2BC0" w14:textId="77777777" w:rsidR="003B7E20" w:rsidRPr="003B7E20" w:rsidRDefault="004A7531" w:rsidP="003B7E20">
      <w:pPr>
        <w:wordWrap w:val="0"/>
        <w:autoSpaceDE/>
        <w:autoSpaceDN/>
        <w:spacing w:line="240" w:lineRule="auto"/>
        <w:jc w:val="right"/>
        <w:rPr>
          <w:rFonts w:ascii="Century"/>
          <w:kern w:val="2"/>
          <w:szCs w:val="22"/>
        </w:rPr>
      </w:pPr>
      <w:r>
        <w:rPr>
          <w:rFonts w:ascii="Century" w:hint="eastAsia"/>
          <w:kern w:val="2"/>
          <w:szCs w:val="22"/>
        </w:rPr>
        <w:t>令和</w:t>
      </w:r>
      <w:r w:rsidR="003B7E20" w:rsidRPr="003B7E20">
        <w:rPr>
          <w:rFonts w:ascii="Century" w:hint="eastAsia"/>
          <w:kern w:val="2"/>
          <w:szCs w:val="22"/>
        </w:rPr>
        <w:t xml:space="preserve">　　年　　月　　日</w:t>
      </w:r>
    </w:p>
    <w:p w14:paraId="097A634F" w14:textId="77777777" w:rsidR="004E4C2A" w:rsidRDefault="004E4C2A" w:rsidP="003B7E20">
      <w:pPr>
        <w:autoSpaceDE/>
        <w:autoSpaceDN/>
        <w:spacing w:line="240" w:lineRule="auto"/>
        <w:jc w:val="left"/>
        <w:rPr>
          <w:rFonts w:ascii="Century"/>
          <w:kern w:val="2"/>
          <w:szCs w:val="22"/>
        </w:rPr>
      </w:pPr>
    </w:p>
    <w:p w14:paraId="3740793C" w14:textId="77777777" w:rsidR="003B7E20" w:rsidRPr="003B7E20" w:rsidRDefault="00CE0DE0" w:rsidP="003B7E20">
      <w:pPr>
        <w:autoSpaceDE/>
        <w:autoSpaceDN/>
        <w:spacing w:line="240" w:lineRule="auto"/>
        <w:jc w:val="left"/>
        <w:rPr>
          <w:rFonts w:ascii="Century"/>
          <w:kern w:val="2"/>
          <w:szCs w:val="22"/>
        </w:rPr>
      </w:pPr>
      <w:r>
        <w:rPr>
          <w:rFonts w:ascii="Century" w:hint="eastAsia"/>
          <w:kern w:val="2"/>
          <w:szCs w:val="22"/>
        </w:rPr>
        <w:t>鹿児島市長　下鶴　隆央</w:t>
      </w:r>
      <w:r w:rsidR="003B7E20" w:rsidRPr="003B7E20">
        <w:rPr>
          <w:rFonts w:ascii="Century" w:hint="eastAsia"/>
          <w:kern w:val="2"/>
          <w:szCs w:val="22"/>
        </w:rPr>
        <w:t xml:space="preserve">　殿</w:t>
      </w:r>
    </w:p>
    <w:p w14:paraId="3F77BABA" w14:textId="77777777" w:rsidR="003B7E20" w:rsidRPr="003B7E20" w:rsidRDefault="003B7E20" w:rsidP="003B7E20">
      <w:pPr>
        <w:autoSpaceDE/>
        <w:autoSpaceDN/>
        <w:spacing w:line="240" w:lineRule="auto"/>
        <w:jc w:val="left"/>
        <w:rPr>
          <w:rFonts w:ascii="Century"/>
          <w:kern w:val="2"/>
          <w:szCs w:val="22"/>
        </w:rPr>
      </w:pPr>
    </w:p>
    <w:p w14:paraId="6F4359CB" w14:textId="77777777" w:rsidR="003B7E20" w:rsidRPr="003B7E20" w:rsidRDefault="003B7E20" w:rsidP="00D97E59">
      <w:pPr>
        <w:wordWrap w:val="0"/>
        <w:autoSpaceDE/>
        <w:autoSpaceDN/>
        <w:spacing w:line="240" w:lineRule="auto"/>
        <w:ind w:leftChars="2365" w:left="4966"/>
        <w:jc w:val="left"/>
        <w:rPr>
          <w:rFonts w:ascii="Century"/>
          <w:kern w:val="2"/>
          <w:szCs w:val="22"/>
        </w:rPr>
      </w:pPr>
      <w:r w:rsidRPr="003B7E20">
        <w:rPr>
          <w:rFonts w:ascii="Century" w:hint="eastAsia"/>
          <w:kern w:val="2"/>
          <w:szCs w:val="22"/>
        </w:rPr>
        <w:t xml:space="preserve">所在地　　　　　　　　　　　　　　</w:t>
      </w:r>
    </w:p>
    <w:p w14:paraId="05D8B3FD" w14:textId="77777777" w:rsidR="003B7E20" w:rsidRPr="003B7E20" w:rsidRDefault="00D97E59" w:rsidP="00D97E59">
      <w:pPr>
        <w:wordWrap w:val="0"/>
        <w:autoSpaceDE/>
        <w:autoSpaceDN/>
        <w:spacing w:line="240" w:lineRule="auto"/>
        <w:ind w:leftChars="2365" w:left="4966"/>
        <w:jc w:val="left"/>
        <w:rPr>
          <w:rFonts w:ascii="Century"/>
          <w:kern w:val="2"/>
          <w:szCs w:val="22"/>
        </w:rPr>
      </w:pPr>
      <w:r>
        <w:rPr>
          <w:rFonts w:ascii="Century" w:hint="eastAsia"/>
          <w:kern w:val="2"/>
          <w:szCs w:val="22"/>
        </w:rPr>
        <w:t>法人</w:t>
      </w:r>
      <w:r w:rsidR="003B7E20" w:rsidRPr="003B7E20">
        <w:rPr>
          <w:rFonts w:ascii="Century" w:hint="eastAsia"/>
          <w:kern w:val="2"/>
          <w:szCs w:val="22"/>
        </w:rPr>
        <w:t xml:space="preserve">名　　　　　　　　　　　　　　</w:t>
      </w:r>
    </w:p>
    <w:p w14:paraId="657DB278" w14:textId="06878AE1" w:rsidR="003B7E20" w:rsidRPr="003B7E20" w:rsidRDefault="003B7E20" w:rsidP="00D97E59">
      <w:pPr>
        <w:wordWrap w:val="0"/>
        <w:autoSpaceDE/>
        <w:autoSpaceDN/>
        <w:spacing w:line="240" w:lineRule="auto"/>
        <w:ind w:leftChars="2365" w:left="4966"/>
        <w:jc w:val="left"/>
        <w:rPr>
          <w:rFonts w:ascii="Century"/>
          <w:kern w:val="2"/>
          <w:szCs w:val="22"/>
        </w:rPr>
      </w:pPr>
      <w:r w:rsidRPr="003B7E20">
        <w:rPr>
          <w:rFonts w:ascii="Century" w:hint="eastAsia"/>
          <w:kern w:val="2"/>
          <w:szCs w:val="22"/>
        </w:rPr>
        <w:t xml:space="preserve">代表者　　　　　　　　</w:t>
      </w:r>
      <w:r w:rsidR="00D97E59">
        <w:rPr>
          <w:rFonts w:ascii="Century" w:hint="eastAsia"/>
          <w:kern w:val="2"/>
          <w:szCs w:val="22"/>
        </w:rPr>
        <w:t xml:space="preserve">　　　　　　</w:t>
      </w:r>
      <w:r w:rsidRPr="003B7E20">
        <w:rPr>
          <w:rFonts w:ascii="Century" w:hint="eastAsia"/>
          <w:kern w:val="2"/>
          <w:szCs w:val="22"/>
        </w:rPr>
        <w:t xml:space="preserve">　印</w:t>
      </w:r>
    </w:p>
    <w:p w14:paraId="2234A353" w14:textId="77777777" w:rsidR="003B7E20" w:rsidRPr="003B7E20" w:rsidRDefault="003B7E20" w:rsidP="003B7E20">
      <w:pPr>
        <w:autoSpaceDE/>
        <w:autoSpaceDN/>
        <w:spacing w:line="240" w:lineRule="auto"/>
        <w:jc w:val="right"/>
        <w:rPr>
          <w:rFonts w:ascii="Century"/>
          <w:kern w:val="2"/>
          <w:szCs w:val="22"/>
        </w:rPr>
      </w:pPr>
    </w:p>
    <w:p w14:paraId="586A790C" w14:textId="77777777" w:rsidR="003B7E20" w:rsidRPr="003B7E20" w:rsidRDefault="003B7E20" w:rsidP="003B7E20">
      <w:pPr>
        <w:autoSpaceDE/>
        <w:autoSpaceDN/>
        <w:spacing w:line="240" w:lineRule="auto"/>
        <w:jc w:val="right"/>
        <w:rPr>
          <w:rFonts w:ascii="Century"/>
          <w:kern w:val="2"/>
          <w:szCs w:val="22"/>
        </w:rPr>
      </w:pPr>
    </w:p>
    <w:p w14:paraId="07B2AFA8" w14:textId="77777777" w:rsidR="003B7E20" w:rsidRPr="003B7E20" w:rsidRDefault="00A6060E" w:rsidP="00A6060E">
      <w:pPr>
        <w:autoSpaceDE/>
        <w:autoSpaceDN/>
        <w:spacing w:line="240" w:lineRule="auto"/>
        <w:ind w:leftChars="102" w:left="214"/>
        <w:jc w:val="left"/>
        <w:rPr>
          <w:rFonts w:ascii="Century"/>
          <w:kern w:val="2"/>
          <w:szCs w:val="22"/>
        </w:rPr>
      </w:pPr>
      <w:r w:rsidRPr="00A6060E">
        <w:rPr>
          <w:rFonts w:ascii="Century" w:hint="eastAsia"/>
          <w:kern w:val="2"/>
          <w:szCs w:val="22"/>
        </w:rPr>
        <w:t>就学前の子どもに関する教育、保育等の総合的な提供の推進に関する</w:t>
      </w:r>
      <w:r>
        <w:rPr>
          <w:rFonts w:ascii="Century" w:hint="eastAsia"/>
          <w:kern w:val="2"/>
          <w:szCs w:val="22"/>
        </w:rPr>
        <w:t>法律</w:t>
      </w:r>
      <w:r w:rsidRPr="00A6060E">
        <w:rPr>
          <w:rFonts w:ascii="Century" w:hint="eastAsia"/>
          <w:kern w:val="2"/>
          <w:szCs w:val="22"/>
        </w:rPr>
        <w:t>第</w:t>
      </w:r>
      <w:r>
        <w:rPr>
          <w:rFonts w:ascii="Century" w:hint="eastAsia"/>
          <w:kern w:val="2"/>
          <w:szCs w:val="22"/>
        </w:rPr>
        <w:t>１７</w:t>
      </w:r>
      <w:r w:rsidRPr="00A6060E">
        <w:rPr>
          <w:rFonts w:ascii="Century" w:hint="eastAsia"/>
          <w:kern w:val="2"/>
          <w:szCs w:val="22"/>
        </w:rPr>
        <w:t>条第</w:t>
      </w:r>
      <w:r>
        <w:rPr>
          <w:rFonts w:ascii="Century" w:hint="eastAsia"/>
          <w:kern w:val="2"/>
          <w:szCs w:val="22"/>
        </w:rPr>
        <w:t>２</w:t>
      </w:r>
      <w:r w:rsidRPr="00A6060E">
        <w:rPr>
          <w:rFonts w:ascii="Century" w:hint="eastAsia"/>
          <w:kern w:val="2"/>
          <w:szCs w:val="22"/>
        </w:rPr>
        <w:t>項各号に該当しないことの誓約書</w:t>
      </w:r>
    </w:p>
    <w:p w14:paraId="6D0981E4" w14:textId="77777777" w:rsidR="003B7E20" w:rsidRPr="003B7E20" w:rsidRDefault="003B7E20" w:rsidP="003B7E20">
      <w:pPr>
        <w:autoSpaceDE/>
        <w:autoSpaceDN/>
        <w:spacing w:line="240" w:lineRule="auto"/>
        <w:jc w:val="left"/>
        <w:rPr>
          <w:rFonts w:ascii="Century"/>
          <w:kern w:val="2"/>
          <w:szCs w:val="22"/>
        </w:rPr>
      </w:pPr>
    </w:p>
    <w:p w14:paraId="20C8FB12" w14:textId="77777777" w:rsidR="003B7E20" w:rsidRPr="003B7E20" w:rsidRDefault="00CE0DE0" w:rsidP="003B7E20">
      <w:pPr>
        <w:autoSpaceDE/>
        <w:autoSpaceDN/>
        <w:spacing w:line="240" w:lineRule="auto"/>
        <w:ind w:firstLineChars="100" w:firstLine="210"/>
        <w:jc w:val="left"/>
        <w:rPr>
          <w:rFonts w:ascii="Century"/>
          <w:kern w:val="2"/>
          <w:szCs w:val="22"/>
        </w:rPr>
      </w:pPr>
      <w:r>
        <w:rPr>
          <w:rFonts w:ascii="Century" w:hint="eastAsia"/>
          <w:kern w:val="2"/>
          <w:szCs w:val="22"/>
        </w:rPr>
        <w:t>幼保連携型認定こども園</w:t>
      </w:r>
      <w:r w:rsidR="003B7E20" w:rsidRPr="003B7E20">
        <w:rPr>
          <w:rFonts w:ascii="Century" w:hint="eastAsia"/>
          <w:kern w:val="2"/>
          <w:szCs w:val="22"/>
        </w:rPr>
        <w:t>の設置・運営事業者募集の申請にあたり、</w:t>
      </w:r>
      <w:r w:rsidR="00A6060E" w:rsidRPr="00A6060E">
        <w:rPr>
          <w:rFonts w:ascii="Century" w:hint="eastAsia"/>
          <w:kern w:val="2"/>
          <w:szCs w:val="22"/>
        </w:rPr>
        <w:t>申請者は、申請者が就学前の子どもに関する教育、保育等の総合的な提供の推進に関する法律第１７条第２項第１号から第６号までに規定する者に該当しないこと、また、その役員及びその長が同項第７号イからハまでに規定する者に該当しないことを誓約します。</w:t>
      </w:r>
    </w:p>
    <w:p w14:paraId="5954A31A" w14:textId="77777777" w:rsidR="004958E5" w:rsidRDefault="004958E5" w:rsidP="004958E5">
      <w:pPr>
        <w:pStyle w:val="af"/>
        <w:ind w:left="180" w:hanging="180"/>
        <w:jc w:val="center"/>
      </w:pPr>
    </w:p>
    <w:p w14:paraId="1F01F3D0" w14:textId="77777777" w:rsidR="00A6060E" w:rsidRPr="00A6060E" w:rsidRDefault="00407878" w:rsidP="00A6060E">
      <w:pPr>
        <w:pStyle w:val="af"/>
        <w:ind w:leftChars="-360" w:left="-756" w:rightChars="-263" w:right="-552" w:firstLineChars="0" w:firstLine="0"/>
        <w:jc w:val="center"/>
        <w:rPr>
          <w:rFonts w:ascii="ＭＳ ゴシック" w:eastAsia="ＭＳ ゴシック" w:hAnsi="ＭＳ ゴシック"/>
        </w:rPr>
      </w:pPr>
      <w:r w:rsidRPr="004958E5">
        <w:br w:type="page"/>
      </w:r>
      <w:r w:rsidR="00A6060E" w:rsidRPr="00A6060E">
        <w:rPr>
          <w:rFonts w:ascii="ＭＳ ゴシック" w:eastAsia="ＭＳ ゴシック" w:hAnsi="ＭＳ ゴシック" w:hint="eastAsia"/>
        </w:rPr>
        <w:lastRenderedPageBreak/>
        <w:t>就学前の子どもに関する教育、保育等の総合的な提供の推進に関する法律（平成１８年法律第７７号）</w:t>
      </w:r>
    </w:p>
    <w:p w14:paraId="28F34476" w14:textId="77777777" w:rsidR="00A6060E" w:rsidRPr="00A6060E" w:rsidRDefault="00A6060E" w:rsidP="00A6060E">
      <w:pPr>
        <w:adjustRightInd w:val="0"/>
        <w:spacing w:line="416" w:lineRule="exact"/>
        <w:ind w:leftChars="-360" w:left="-576" w:rightChars="-263" w:right="-552" w:hangingChars="100" w:hanging="180"/>
        <w:jc w:val="left"/>
        <w:rPr>
          <w:rFonts w:hAnsi="HeiseiMin-W3" w:cs="HeiseiMin-W3"/>
          <w:color w:val="000000"/>
          <w:sz w:val="18"/>
          <w:szCs w:val="22"/>
        </w:rPr>
      </w:pPr>
      <w:r w:rsidRPr="00A6060E">
        <w:rPr>
          <w:rFonts w:hAnsi="HeiseiMin-W3" w:cs="HeiseiMin-W3" w:hint="eastAsia"/>
          <w:color w:val="000000"/>
          <w:sz w:val="18"/>
          <w:szCs w:val="22"/>
        </w:rPr>
        <w:t xml:space="preserve">　(設置等の認可)</w:t>
      </w:r>
    </w:p>
    <w:p w14:paraId="17962ACD" w14:textId="77777777" w:rsidR="00A6060E" w:rsidRPr="00A6060E" w:rsidRDefault="00A6060E" w:rsidP="00A6060E">
      <w:pPr>
        <w:adjustRightInd w:val="0"/>
        <w:spacing w:line="416" w:lineRule="exact"/>
        <w:ind w:leftChars="-360" w:left="-576" w:rightChars="-263" w:right="-552" w:hangingChars="100" w:hanging="180"/>
        <w:jc w:val="left"/>
        <w:rPr>
          <w:rFonts w:hAnsi="HeiseiMin-W3" w:cs="HeiseiMin-W3"/>
          <w:color w:val="000000"/>
          <w:sz w:val="18"/>
          <w:szCs w:val="22"/>
          <w:u w:val="single"/>
        </w:rPr>
      </w:pPr>
      <w:r w:rsidRPr="00A6060E">
        <w:rPr>
          <w:rFonts w:hAnsi="HeiseiMin-W3" w:cs="HeiseiMin-W3" w:hint="eastAsia"/>
          <w:color w:val="000000"/>
          <w:sz w:val="18"/>
          <w:szCs w:val="22"/>
          <w:u w:val="single"/>
        </w:rPr>
        <w:t>第十七条</w:t>
      </w:r>
    </w:p>
    <w:p w14:paraId="76F4BC55" w14:textId="77777777" w:rsidR="00A6060E" w:rsidRPr="00A6060E" w:rsidRDefault="00A6060E" w:rsidP="00A6060E">
      <w:pPr>
        <w:adjustRightInd w:val="0"/>
        <w:spacing w:line="416" w:lineRule="exact"/>
        <w:ind w:leftChars="-360" w:left="-576" w:rightChars="-263" w:right="-552" w:hangingChars="100" w:hanging="180"/>
        <w:jc w:val="left"/>
        <w:rPr>
          <w:rFonts w:hAnsi="HeiseiMin-W3" w:cs="HeiseiMin-W3"/>
          <w:color w:val="000000"/>
          <w:sz w:val="18"/>
          <w:szCs w:val="22"/>
        </w:rPr>
      </w:pPr>
      <w:r w:rsidRPr="00A6060E">
        <w:rPr>
          <w:rFonts w:hAnsi="HeiseiMin-W3" w:cs="HeiseiMin-W3" w:hint="eastAsia"/>
          <w:color w:val="000000"/>
          <w:sz w:val="18"/>
          <w:szCs w:val="22"/>
          <w:u w:val="single"/>
        </w:rPr>
        <w:t>２</w:t>
      </w:r>
      <w:r w:rsidRPr="00A6060E">
        <w:rPr>
          <w:rFonts w:hAnsi="HeiseiMin-W3" w:cs="HeiseiMin-W3" w:hint="eastAsia"/>
          <w:color w:val="000000"/>
          <w:sz w:val="18"/>
          <w:szCs w:val="22"/>
        </w:rPr>
        <w:t xml:space="preserve">　都道府県知事は、前項の設置の認可の申請があったときは、第十三条第一項の条例で定める基準に適合するかどうかを審査するほか、次に掲げる基準によって、その申請を審査しなければならない。</w:t>
      </w:r>
    </w:p>
    <w:p w14:paraId="25E9FC1F" w14:textId="77777777" w:rsidR="00A6060E" w:rsidRPr="00A6060E" w:rsidRDefault="00A6060E" w:rsidP="00A6060E">
      <w:pPr>
        <w:adjustRightInd w:val="0"/>
        <w:spacing w:line="416" w:lineRule="exact"/>
        <w:ind w:leftChars="-240" w:left="-324" w:rightChars="-263" w:right="-552" w:hangingChars="100" w:hanging="180"/>
        <w:jc w:val="left"/>
        <w:rPr>
          <w:rFonts w:hAnsi="HeiseiMin-W3" w:cs="HeiseiMin-W3"/>
          <w:color w:val="000000"/>
          <w:sz w:val="18"/>
          <w:szCs w:val="22"/>
        </w:rPr>
      </w:pPr>
      <w:r w:rsidRPr="00A6060E">
        <w:rPr>
          <w:rFonts w:hAnsi="HeiseiMin-W3" w:cs="HeiseiMin-W3" w:hint="eastAsia"/>
          <w:color w:val="000000"/>
          <w:sz w:val="18"/>
          <w:szCs w:val="22"/>
          <w:u w:val="single"/>
        </w:rPr>
        <w:t>一</w:t>
      </w:r>
      <w:r w:rsidRPr="00A6060E">
        <w:rPr>
          <w:rFonts w:hAnsi="HeiseiMin-W3" w:cs="HeiseiMin-W3" w:hint="eastAsia"/>
          <w:color w:val="000000"/>
          <w:sz w:val="18"/>
          <w:szCs w:val="22"/>
        </w:rPr>
        <w:t xml:space="preserve">　申請者が、この法律</w:t>
      </w:r>
      <w:r w:rsidRPr="00A6060E">
        <w:rPr>
          <w:rFonts w:hAnsi="HeiseiMin-W3" w:cs="HeiseiMin-W3" w:hint="eastAsia"/>
          <w:color w:val="000000"/>
          <w:sz w:val="18"/>
          <w:szCs w:val="22"/>
          <w:u w:val="single"/>
        </w:rPr>
        <w:t>その他国民の福祉若しくは学校教育に関する法律で政令で定めるもの</w:t>
      </w:r>
      <w:r w:rsidRPr="00A6060E">
        <w:rPr>
          <w:rFonts w:hAnsi="HeiseiMin-W3" w:cs="HeiseiMin-W3" w:hint="eastAsia"/>
          <w:color w:val="000000"/>
          <w:sz w:val="18"/>
          <w:szCs w:val="22"/>
        </w:rPr>
        <w:t>の規定により罰金の刑に処せられ、その執行を終わり、又は執行を受けることがなくなるまでの者であるとき。</w:t>
      </w:r>
    </w:p>
    <w:p w14:paraId="1C79F2D4" w14:textId="77777777" w:rsidR="00A6060E" w:rsidRPr="00A6060E" w:rsidRDefault="00A6060E" w:rsidP="00A6060E">
      <w:pPr>
        <w:adjustRightInd w:val="0"/>
        <w:spacing w:line="416" w:lineRule="exact"/>
        <w:ind w:leftChars="-240" w:left="-324" w:rightChars="-263" w:right="-552" w:hangingChars="100" w:hanging="180"/>
        <w:jc w:val="left"/>
        <w:rPr>
          <w:rFonts w:hAnsi="HeiseiMin-W3" w:cs="HeiseiMin-W3"/>
          <w:color w:val="000000"/>
          <w:sz w:val="18"/>
          <w:szCs w:val="22"/>
        </w:rPr>
      </w:pPr>
      <w:r w:rsidRPr="00A6060E">
        <w:rPr>
          <w:rFonts w:hAnsi="HeiseiMin-W3" w:cs="HeiseiMin-W3" w:hint="eastAsia"/>
          <w:color w:val="000000"/>
          <w:sz w:val="18"/>
          <w:szCs w:val="22"/>
          <w:u w:val="single"/>
        </w:rPr>
        <w:t>二</w:t>
      </w:r>
      <w:r w:rsidRPr="00A6060E">
        <w:rPr>
          <w:rFonts w:hAnsi="HeiseiMin-W3" w:cs="HeiseiMin-W3" w:hint="eastAsia"/>
          <w:color w:val="000000"/>
          <w:sz w:val="18"/>
          <w:szCs w:val="22"/>
        </w:rPr>
        <w:t xml:space="preserve">　申請者が、</w:t>
      </w:r>
      <w:r w:rsidRPr="00A6060E">
        <w:rPr>
          <w:rFonts w:hAnsi="HeiseiMin-W3" w:cs="HeiseiMin-W3" w:hint="eastAsia"/>
          <w:color w:val="000000"/>
          <w:sz w:val="18"/>
          <w:szCs w:val="22"/>
          <w:u w:val="single"/>
        </w:rPr>
        <w:t>労働に関する法律の規定であって政令で定めるもの</w:t>
      </w:r>
      <w:r w:rsidRPr="00A6060E">
        <w:rPr>
          <w:rFonts w:hAnsi="HeiseiMin-W3" w:cs="HeiseiMin-W3" w:hint="eastAsia"/>
          <w:color w:val="000000"/>
          <w:sz w:val="18"/>
          <w:szCs w:val="22"/>
        </w:rPr>
        <w:t>により罰金の刑に処せられ、その執行を終わり、又は執行を受けることがなくなるまでの者であるとき。</w:t>
      </w:r>
    </w:p>
    <w:p w14:paraId="0D656006" w14:textId="77777777" w:rsidR="00A6060E" w:rsidRPr="00A6060E" w:rsidRDefault="00A6060E" w:rsidP="00A6060E">
      <w:pPr>
        <w:adjustRightInd w:val="0"/>
        <w:spacing w:line="416" w:lineRule="exact"/>
        <w:ind w:leftChars="-240" w:left="-324" w:rightChars="-263" w:right="-552" w:hangingChars="100" w:hanging="180"/>
        <w:jc w:val="left"/>
        <w:rPr>
          <w:rFonts w:hAnsi="HeiseiMin-W3" w:cs="HeiseiMin-W3"/>
          <w:color w:val="000000"/>
          <w:sz w:val="18"/>
          <w:szCs w:val="22"/>
        </w:rPr>
      </w:pPr>
      <w:r w:rsidRPr="00A6060E">
        <w:rPr>
          <w:rFonts w:hAnsi="HeiseiMin-W3" w:cs="HeiseiMin-W3" w:hint="eastAsia"/>
          <w:color w:val="000000"/>
          <w:sz w:val="18"/>
          <w:szCs w:val="22"/>
          <w:u w:val="single"/>
        </w:rPr>
        <w:t>三</w:t>
      </w:r>
      <w:r w:rsidRPr="00A6060E">
        <w:rPr>
          <w:rFonts w:hAnsi="HeiseiMin-W3" w:cs="HeiseiMin-W3" w:hint="eastAsia"/>
          <w:color w:val="000000"/>
          <w:sz w:val="18"/>
          <w:szCs w:val="22"/>
        </w:rPr>
        <w:t xml:space="preserve">　申請者が、第二十二条第一項の規定により認可を取り消され、その取消しの日から起算して五年を経過しない者であるとき。ただし、当該認可の取消しが、幼保連携型認定こども園の認可の取消しのうち当該認可の取消しの処分の理由となった事実及び当該事実の発生を防止するための当該幼保連携型認定こども園の設置者による業務管理体制の整備についての取組の状況その他の当該事実に関して当該幼保連携型認定こども園の設置者が有していた責任の程度を考慮して、</w:t>
      </w:r>
      <w:r w:rsidRPr="00A6060E">
        <w:rPr>
          <w:rFonts w:hAnsi="HeiseiMin-W3" w:cs="HeiseiMin-W3" w:hint="eastAsia"/>
          <w:color w:val="000000"/>
          <w:sz w:val="18"/>
          <w:szCs w:val="22"/>
          <w:u w:val="single"/>
        </w:rPr>
        <w:t>この号本文に規定する認可の取消しに該当しないこととすることが相当であると認められるものとして主務省令で定めるもの</w:t>
      </w:r>
      <w:r w:rsidRPr="00A6060E">
        <w:rPr>
          <w:rFonts w:hAnsi="HeiseiMin-W3" w:cs="HeiseiMin-W3" w:hint="eastAsia"/>
          <w:color w:val="000000"/>
          <w:sz w:val="18"/>
          <w:szCs w:val="22"/>
        </w:rPr>
        <w:t>に該当する場合を除く。</w:t>
      </w:r>
    </w:p>
    <w:p w14:paraId="052171B8" w14:textId="77777777" w:rsidR="00A6060E" w:rsidRPr="00A6060E" w:rsidRDefault="00A6060E" w:rsidP="00A6060E">
      <w:pPr>
        <w:adjustRightInd w:val="0"/>
        <w:spacing w:line="416" w:lineRule="exact"/>
        <w:ind w:leftChars="-240" w:left="-324" w:rightChars="-263" w:right="-552" w:hangingChars="100" w:hanging="180"/>
        <w:jc w:val="left"/>
        <w:rPr>
          <w:rFonts w:hAnsi="HeiseiMin-W3" w:cs="HeiseiMin-W3"/>
          <w:color w:val="000000"/>
          <w:sz w:val="18"/>
          <w:szCs w:val="22"/>
        </w:rPr>
      </w:pPr>
      <w:r w:rsidRPr="00A6060E">
        <w:rPr>
          <w:rFonts w:hAnsi="HeiseiMin-W3" w:cs="HeiseiMin-W3" w:hint="eastAsia"/>
          <w:color w:val="000000"/>
          <w:sz w:val="18"/>
          <w:szCs w:val="22"/>
        </w:rPr>
        <w:t>四　申請者が、第二十二条第一項の規定による認可の取消しの処分に係る行政手続法第十五条の規定による通知があった日から当該処分をする日又は処分をしないことを決定する日までの間に前項の規定による幼保連携型認定こども園の廃止をした者（当該廃止について相当の理由がある者を除く。）で、当該幼保連携型認定こども園の廃止の認可の日から起算して五年を経過しないものであるとき。</w:t>
      </w:r>
    </w:p>
    <w:p w14:paraId="6F144169" w14:textId="77777777" w:rsidR="00A6060E" w:rsidRPr="00A6060E" w:rsidRDefault="00A6060E" w:rsidP="00A6060E">
      <w:pPr>
        <w:adjustRightInd w:val="0"/>
        <w:spacing w:line="416" w:lineRule="exact"/>
        <w:ind w:leftChars="-240" w:left="-324" w:rightChars="-263" w:right="-552" w:hangingChars="100" w:hanging="180"/>
        <w:jc w:val="left"/>
        <w:rPr>
          <w:rFonts w:hAnsi="HeiseiMin-W3" w:cs="HeiseiMin-W3"/>
          <w:color w:val="000000"/>
          <w:sz w:val="18"/>
          <w:szCs w:val="22"/>
        </w:rPr>
      </w:pPr>
      <w:r w:rsidRPr="00A6060E">
        <w:rPr>
          <w:rFonts w:hAnsi="HeiseiMin-W3" w:cs="HeiseiMin-W3" w:hint="eastAsia"/>
          <w:color w:val="000000"/>
          <w:sz w:val="18"/>
          <w:szCs w:val="22"/>
          <w:u w:val="single"/>
        </w:rPr>
        <w:t>五</w:t>
      </w:r>
      <w:r w:rsidRPr="00A6060E">
        <w:rPr>
          <w:rFonts w:hAnsi="HeiseiMin-W3" w:cs="HeiseiMin-W3" w:hint="eastAsia"/>
          <w:color w:val="000000"/>
          <w:sz w:val="18"/>
          <w:szCs w:val="22"/>
        </w:rPr>
        <w:t xml:space="preserve">　申請者が、第十九条第一項の規定による検査が行われた日から聴聞決定予定日（当該検査の結果に基づき第二十二条第一項の規定による認可の取消しの処分に係る聴聞を行うか否かの決定をすることが見込まれる日として</w:t>
      </w:r>
      <w:r w:rsidRPr="00A6060E">
        <w:rPr>
          <w:rFonts w:hAnsi="HeiseiMin-W3" w:cs="HeiseiMin-W3" w:hint="eastAsia"/>
          <w:color w:val="000000"/>
          <w:sz w:val="18"/>
          <w:szCs w:val="22"/>
          <w:u w:val="single"/>
        </w:rPr>
        <w:t>主務省令で定めるところにより</w:t>
      </w:r>
      <w:r w:rsidRPr="00A6060E">
        <w:rPr>
          <w:rFonts w:hAnsi="HeiseiMin-W3" w:cs="HeiseiMin-W3" w:hint="eastAsia"/>
          <w:color w:val="000000"/>
          <w:sz w:val="18"/>
          <w:szCs w:val="22"/>
        </w:rPr>
        <w:t>都道府県知事が当該申請者に当該検査が行われた日から十日以内に特定の日を通知した場合における当該特定の日をいう。）までの間に前項の規定による幼保連携型認定こども園の廃止をした者（当該廃止について相当の理由がある者を除く。）で、当該幼保連携型認定こども園の廃止の認可の日から起算して五年を経過しないものであるとき。</w:t>
      </w:r>
    </w:p>
    <w:p w14:paraId="771E415E" w14:textId="77777777" w:rsidR="00A6060E" w:rsidRPr="00A6060E" w:rsidRDefault="00A6060E" w:rsidP="00A6060E">
      <w:pPr>
        <w:adjustRightInd w:val="0"/>
        <w:spacing w:line="416" w:lineRule="exact"/>
        <w:ind w:leftChars="-240" w:left="-324" w:rightChars="-263" w:right="-552" w:hangingChars="100" w:hanging="180"/>
        <w:jc w:val="left"/>
        <w:rPr>
          <w:rFonts w:hAnsi="HeiseiMin-W3" w:cs="HeiseiMin-W3"/>
          <w:color w:val="000000"/>
          <w:sz w:val="18"/>
          <w:szCs w:val="22"/>
        </w:rPr>
      </w:pPr>
      <w:r w:rsidRPr="00A6060E">
        <w:rPr>
          <w:rFonts w:hAnsi="HeiseiMin-W3" w:cs="HeiseiMin-W3" w:hint="eastAsia"/>
          <w:color w:val="000000"/>
          <w:sz w:val="18"/>
          <w:szCs w:val="22"/>
        </w:rPr>
        <w:t>六　申請者が、認可の申請前五年以内に教育又は保育に関し不正又は著しく不当な行為をした者であるとき。</w:t>
      </w:r>
    </w:p>
    <w:p w14:paraId="5EBEA676" w14:textId="77777777" w:rsidR="00A6060E" w:rsidRPr="00A6060E" w:rsidRDefault="00A6060E" w:rsidP="00A6060E">
      <w:pPr>
        <w:adjustRightInd w:val="0"/>
        <w:spacing w:line="416" w:lineRule="exact"/>
        <w:ind w:leftChars="-240" w:left="-324" w:rightChars="-263" w:right="-552" w:hangingChars="100" w:hanging="180"/>
        <w:jc w:val="left"/>
        <w:rPr>
          <w:rFonts w:hAnsi="HeiseiMin-W3" w:cs="HeiseiMin-W3"/>
          <w:sz w:val="18"/>
          <w:szCs w:val="22"/>
        </w:rPr>
      </w:pPr>
      <w:r w:rsidRPr="00A6060E">
        <w:rPr>
          <w:rFonts w:hAnsi="HeiseiMin-W3" w:cs="HeiseiMin-W3" w:hint="eastAsia"/>
          <w:sz w:val="18"/>
          <w:szCs w:val="22"/>
          <w:u w:val="single"/>
        </w:rPr>
        <w:t>七</w:t>
      </w:r>
      <w:r w:rsidRPr="00A6060E">
        <w:rPr>
          <w:rFonts w:hAnsi="HeiseiMin-W3" w:cs="HeiseiMin-W3" w:hint="eastAsia"/>
          <w:sz w:val="18"/>
          <w:szCs w:val="22"/>
        </w:rPr>
        <w:t xml:space="preserve">　申請者の役員又はその長のうちに次のいずれかに該当する者があるとき。</w:t>
      </w:r>
    </w:p>
    <w:p w14:paraId="5304EBAF" w14:textId="77777777" w:rsidR="00A6060E" w:rsidRPr="00A6060E" w:rsidRDefault="00A6060E" w:rsidP="00A6060E">
      <w:pPr>
        <w:adjustRightInd w:val="0"/>
        <w:spacing w:line="416" w:lineRule="exact"/>
        <w:ind w:leftChars="-137" w:left="-108" w:rightChars="-263" w:right="-552" w:hangingChars="100" w:hanging="180"/>
        <w:jc w:val="left"/>
        <w:rPr>
          <w:rFonts w:hAnsi="HeiseiMin-W3" w:cs="HeiseiMin-W3"/>
          <w:sz w:val="18"/>
          <w:szCs w:val="22"/>
        </w:rPr>
      </w:pPr>
      <w:r w:rsidRPr="00A6060E">
        <w:rPr>
          <w:rFonts w:hAnsi="HeiseiMin-W3" w:cs="HeiseiMin-W3" w:hint="eastAsia"/>
          <w:sz w:val="18"/>
          <w:szCs w:val="22"/>
        </w:rPr>
        <w:t>イ　禁錮以上の刑に処せられ、その執行を終わり、又は執行を受けることがなくなるまでの者</w:t>
      </w:r>
    </w:p>
    <w:p w14:paraId="7ED28B36" w14:textId="77777777" w:rsidR="00A6060E" w:rsidRPr="00A6060E" w:rsidRDefault="00A6060E" w:rsidP="00A6060E">
      <w:pPr>
        <w:adjustRightInd w:val="0"/>
        <w:spacing w:line="416" w:lineRule="exact"/>
        <w:ind w:leftChars="-137" w:left="-108" w:rightChars="-263" w:right="-552" w:hangingChars="100" w:hanging="180"/>
        <w:jc w:val="left"/>
        <w:rPr>
          <w:rFonts w:hAnsi="HeiseiMin-W3" w:cs="HeiseiMin-W3"/>
          <w:sz w:val="18"/>
          <w:szCs w:val="22"/>
        </w:rPr>
      </w:pPr>
      <w:r w:rsidRPr="00A6060E">
        <w:rPr>
          <w:rFonts w:hAnsi="HeiseiMin-W3" w:cs="HeiseiMin-W3" w:hint="eastAsia"/>
          <w:sz w:val="18"/>
          <w:szCs w:val="22"/>
        </w:rPr>
        <w:t>ロ　第一号、第二号又は前号に該当する者</w:t>
      </w:r>
    </w:p>
    <w:p w14:paraId="6E33935F" w14:textId="77777777" w:rsidR="00A6060E" w:rsidRPr="00A6060E" w:rsidRDefault="00A6060E" w:rsidP="00A6060E">
      <w:pPr>
        <w:adjustRightInd w:val="0"/>
        <w:spacing w:line="416" w:lineRule="exact"/>
        <w:ind w:leftChars="-137" w:left="-108" w:rightChars="-263" w:right="-552" w:hangingChars="100" w:hanging="180"/>
        <w:jc w:val="left"/>
        <w:rPr>
          <w:rFonts w:hAnsi="HeiseiMin-W3" w:cs="HeiseiMin-W3"/>
          <w:sz w:val="18"/>
          <w:szCs w:val="22"/>
        </w:rPr>
      </w:pPr>
      <w:r w:rsidRPr="00A6060E">
        <w:rPr>
          <w:rFonts w:hAnsi="HeiseiMin-W3" w:cs="HeiseiMin-W3" w:hint="eastAsia"/>
          <w:sz w:val="18"/>
          <w:szCs w:val="22"/>
          <w:u w:val="single"/>
        </w:rPr>
        <w:t>ハ</w:t>
      </w:r>
      <w:r w:rsidRPr="00A6060E">
        <w:rPr>
          <w:rFonts w:hAnsi="HeiseiMin-W3" w:cs="HeiseiMin-W3" w:hint="eastAsia"/>
          <w:sz w:val="18"/>
          <w:szCs w:val="22"/>
        </w:rPr>
        <w:t xml:space="preserve">　第二十二条第一項の規定により認可を取り消された幼保連携型認定こども園において、当該取消しの処分に係る行政手続法第十五条の規定による通知があった日前六十日以内にその幼保連携型認定こども園の設置者の役員又はその園長であった者で当該取消しの日から起算して五年を経過しないもの（当該認可の取消しが、幼保連携型認定こども園の認可の取消しのうち当該認可の取消しの処分の理由となった事実及び当該事実の発生を防止するための当該幼保連携型認定こども園の設置者による業務管理体制の整備についての取組の状況その他の当該事実に関して当該幼保連携型認定こども園の設置者が有していた責任の程度を考慮して、</w:t>
      </w:r>
      <w:r w:rsidRPr="00A6060E">
        <w:rPr>
          <w:rFonts w:hAnsi="HeiseiMin-W3" w:cs="HeiseiMin-W3" w:hint="eastAsia"/>
          <w:sz w:val="18"/>
          <w:szCs w:val="22"/>
          <w:u w:val="single"/>
        </w:rPr>
        <w:t>この号に規定する認可の取消しに該当しないこととすることが相当であると認められるものとして主務省令で定めるもの</w:t>
      </w:r>
      <w:r w:rsidRPr="00A6060E">
        <w:rPr>
          <w:rFonts w:hAnsi="HeiseiMin-W3" w:cs="HeiseiMin-W3" w:hint="eastAsia"/>
          <w:sz w:val="18"/>
          <w:szCs w:val="22"/>
        </w:rPr>
        <w:t>に該当する場合を除く。）</w:t>
      </w:r>
    </w:p>
    <w:p w14:paraId="4BA98DFC" w14:textId="77777777" w:rsidR="00A6060E" w:rsidRPr="00A6060E" w:rsidRDefault="00A6060E" w:rsidP="00A6060E">
      <w:pPr>
        <w:adjustRightInd w:val="0"/>
        <w:spacing w:line="416" w:lineRule="exact"/>
        <w:ind w:leftChars="-137" w:left="-108" w:rightChars="-263" w:right="-552" w:hangingChars="100" w:hanging="180"/>
        <w:jc w:val="left"/>
        <w:rPr>
          <w:rFonts w:hAnsi="HeiseiMin-W3" w:cs="HeiseiMin-W3"/>
          <w:sz w:val="18"/>
          <w:szCs w:val="22"/>
        </w:rPr>
      </w:pPr>
      <w:r w:rsidRPr="00A6060E">
        <w:rPr>
          <w:rFonts w:hAnsi="HeiseiMin-W3" w:cs="HeiseiMin-W3" w:hint="eastAsia"/>
          <w:sz w:val="18"/>
          <w:szCs w:val="22"/>
        </w:rPr>
        <w:lastRenderedPageBreak/>
        <w:t>ニ　第四号に規定する期間内に前項の規定により廃止した幼保連携型認定こども園（当該廃止について相当の理由がある幼保連携型認定こども園を除く。）において、同号の通知の日前六十日以内にその設置者の役員又はその長であった者で当該廃止の認可の日から起算して五年を経過しないもの</w:t>
      </w:r>
    </w:p>
    <w:p w14:paraId="42B8DABB" w14:textId="77777777" w:rsidR="00A6060E" w:rsidRPr="00A6060E" w:rsidRDefault="00A6060E" w:rsidP="00A6060E">
      <w:pPr>
        <w:adjustRightInd w:val="0"/>
        <w:spacing w:line="416" w:lineRule="exact"/>
        <w:ind w:leftChars="-137" w:left="-108" w:rightChars="-263" w:right="-552" w:hangingChars="100" w:hanging="180"/>
        <w:jc w:val="left"/>
        <w:rPr>
          <w:rFonts w:hAnsi="HeiseiMin-W3" w:cs="HeiseiMin-W3"/>
          <w:sz w:val="18"/>
          <w:szCs w:val="22"/>
        </w:rPr>
      </w:pPr>
    </w:p>
    <w:p w14:paraId="48AC1E23" w14:textId="77777777" w:rsidR="00A6060E" w:rsidRPr="00A6060E" w:rsidRDefault="00A6060E" w:rsidP="00A6060E">
      <w:pPr>
        <w:adjustRightInd w:val="0"/>
        <w:spacing w:line="416" w:lineRule="exact"/>
        <w:ind w:leftChars="-137" w:left="-108" w:rightChars="-263" w:right="-552" w:hangingChars="100" w:hanging="180"/>
        <w:jc w:val="center"/>
        <w:rPr>
          <w:rFonts w:ascii="ＭＳ ゴシック" w:eastAsia="ＭＳ ゴシック" w:hAnsi="ＭＳ ゴシック" w:cs="HeiseiMin-W3"/>
          <w:sz w:val="18"/>
          <w:szCs w:val="22"/>
        </w:rPr>
      </w:pPr>
      <w:r w:rsidRPr="00A6060E">
        <w:rPr>
          <w:rFonts w:ascii="ＭＳ ゴシック" w:eastAsia="ＭＳ ゴシック" w:hAnsi="ＭＳ ゴシック" w:cs="HeiseiMin-W3" w:hint="eastAsia"/>
          <w:sz w:val="18"/>
          <w:szCs w:val="22"/>
        </w:rPr>
        <w:t>就学前の子どもに関する教育、保育等の総合的な提供の推進に関する法律施行令（平成２６年政令第２０３号）</w:t>
      </w:r>
    </w:p>
    <w:p w14:paraId="0E0CF544" w14:textId="77777777" w:rsidR="00A6060E" w:rsidRPr="00A6060E" w:rsidRDefault="00A6060E" w:rsidP="00A6060E">
      <w:pPr>
        <w:adjustRightInd w:val="0"/>
        <w:spacing w:line="416" w:lineRule="exact"/>
        <w:ind w:leftChars="-137" w:left="-108" w:rightChars="-263" w:right="-552" w:hangingChars="100" w:hanging="180"/>
        <w:jc w:val="left"/>
        <w:rPr>
          <w:rFonts w:hAnsi="HeiseiMin-W3" w:cs="HeiseiMin-W3"/>
          <w:sz w:val="18"/>
          <w:szCs w:val="22"/>
        </w:rPr>
      </w:pPr>
      <w:r w:rsidRPr="00A6060E">
        <w:rPr>
          <w:rFonts w:hAnsi="HeiseiMin-W3" w:cs="HeiseiMin-W3" w:hint="eastAsia"/>
          <w:sz w:val="18"/>
          <w:szCs w:val="22"/>
        </w:rPr>
        <w:t xml:space="preserve">　（法第三条第五項第四号ロ及び第十七条第二項第一号の政令で定める国民の福祉又は学校教育に関する法律）</w:t>
      </w:r>
    </w:p>
    <w:p w14:paraId="2229EF4C" w14:textId="77777777" w:rsidR="00A6060E" w:rsidRPr="00A6060E" w:rsidRDefault="00A6060E" w:rsidP="00A6060E">
      <w:pPr>
        <w:adjustRightInd w:val="0"/>
        <w:spacing w:line="416" w:lineRule="exact"/>
        <w:ind w:leftChars="-137" w:left="-108" w:rightChars="-263" w:right="-552" w:hangingChars="100" w:hanging="180"/>
        <w:jc w:val="left"/>
        <w:rPr>
          <w:rFonts w:hAnsi="HeiseiMin-W3" w:cs="HeiseiMin-W3"/>
          <w:sz w:val="18"/>
          <w:szCs w:val="22"/>
        </w:rPr>
      </w:pPr>
      <w:r w:rsidRPr="00A6060E">
        <w:rPr>
          <w:rFonts w:hAnsi="HeiseiMin-W3" w:cs="HeiseiMin-W3" w:hint="eastAsia"/>
          <w:sz w:val="18"/>
          <w:szCs w:val="22"/>
        </w:rPr>
        <w:t>第一条　就学前の子どもに関する教育、保育等の総合的な提供の推進に関する法律（以下「法」という。）第三条第五項第四号ロ及び第十七条第二項第一号の政令で定める国民の福祉又は学校教育に関する法律は、次のとおりとする。</w:t>
      </w:r>
    </w:p>
    <w:p w14:paraId="3DCDF5ED" w14:textId="77777777" w:rsidR="00A6060E" w:rsidRPr="00A6060E" w:rsidRDefault="00A6060E" w:rsidP="00A6060E">
      <w:pPr>
        <w:adjustRightInd w:val="0"/>
        <w:spacing w:line="416" w:lineRule="exact"/>
        <w:ind w:leftChars="-34" w:left="109" w:rightChars="-263" w:right="-552" w:hangingChars="100" w:hanging="180"/>
        <w:jc w:val="left"/>
        <w:rPr>
          <w:rFonts w:hAnsi="HeiseiMin-W3" w:cs="HeiseiMin-W3"/>
          <w:sz w:val="18"/>
          <w:szCs w:val="22"/>
        </w:rPr>
      </w:pPr>
      <w:r w:rsidRPr="00A6060E">
        <w:rPr>
          <w:rFonts w:hAnsi="HeiseiMin-W3" w:cs="HeiseiMin-W3" w:hint="eastAsia"/>
          <w:sz w:val="18"/>
          <w:szCs w:val="22"/>
        </w:rPr>
        <w:t>一　学校教育法（昭和二十二年法律第二十六号）</w:t>
      </w:r>
    </w:p>
    <w:p w14:paraId="21604B3C" w14:textId="77777777" w:rsidR="00A6060E" w:rsidRPr="00A6060E" w:rsidRDefault="00A6060E" w:rsidP="00A6060E">
      <w:pPr>
        <w:adjustRightInd w:val="0"/>
        <w:spacing w:line="416" w:lineRule="exact"/>
        <w:ind w:leftChars="-34" w:left="109" w:rightChars="-263" w:right="-552" w:hangingChars="100" w:hanging="180"/>
        <w:jc w:val="left"/>
        <w:rPr>
          <w:rFonts w:hAnsi="HeiseiMin-W3" w:cs="HeiseiMin-W3"/>
          <w:sz w:val="18"/>
          <w:szCs w:val="22"/>
        </w:rPr>
      </w:pPr>
      <w:r w:rsidRPr="00A6060E">
        <w:rPr>
          <w:rFonts w:hAnsi="HeiseiMin-W3" w:cs="HeiseiMin-W3" w:hint="eastAsia"/>
          <w:sz w:val="18"/>
          <w:szCs w:val="22"/>
        </w:rPr>
        <w:t>二　児童福祉法（昭和二十二年法律第百六十四号）</w:t>
      </w:r>
    </w:p>
    <w:p w14:paraId="0632F0E0" w14:textId="77777777" w:rsidR="00A6060E" w:rsidRPr="00A6060E" w:rsidRDefault="00A6060E" w:rsidP="00A6060E">
      <w:pPr>
        <w:adjustRightInd w:val="0"/>
        <w:spacing w:line="416" w:lineRule="exact"/>
        <w:ind w:leftChars="-34" w:left="109" w:rightChars="-263" w:right="-552" w:hangingChars="100" w:hanging="180"/>
        <w:jc w:val="left"/>
        <w:rPr>
          <w:rFonts w:hAnsi="HeiseiMin-W3" w:cs="HeiseiMin-W3"/>
          <w:sz w:val="18"/>
          <w:szCs w:val="22"/>
        </w:rPr>
      </w:pPr>
      <w:r w:rsidRPr="00A6060E">
        <w:rPr>
          <w:rFonts w:hAnsi="HeiseiMin-W3" w:cs="HeiseiMin-W3" w:hint="eastAsia"/>
          <w:sz w:val="18"/>
          <w:szCs w:val="22"/>
        </w:rPr>
        <w:t>三　教育職員免許法（昭和二十四年法律第百四十七号）</w:t>
      </w:r>
    </w:p>
    <w:p w14:paraId="6B4F7E11" w14:textId="77777777" w:rsidR="00A6060E" w:rsidRPr="00A6060E" w:rsidRDefault="00A6060E" w:rsidP="00A6060E">
      <w:pPr>
        <w:adjustRightInd w:val="0"/>
        <w:spacing w:line="416" w:lineRule="exact"/>
        <w:ind w:leftChars="-34" w:left="109" w:rightChars="-263" w:right="-552" w:hangingChars="100" w:hanging="180"/>
        <w:jc w:val="left"/>
        <w:rPr>
          <w:rFonts w:hAnsi="HeiseiMin-W3" w:cs="HeiseiMin-W3"/>
          <w:sz w:val="18"/>
          <w:szCs w:val="22"/>
        </w:rPr>
      </w:pPr>
      <w:r w:rsidRPr="00A6060E">
        <w:rPr>
          <w:rFonts w:hAnsi="HeiseiMin-W3" w:cs="HeiseiMin-W3" w:hint="eastAsia"/>
          <w:sz w:val="18"/>
          <w:szCs w:val="22"/>
        </w:rPr>
        <w:t>四　生活保護法（昭和二十五年法律第百四十四号）</w:t>
      </w:r>
    </w:p>
    <w:p w14:paraId="63A430F5" w14:textId="77777777" w:rsidR="00A6060E" w:rsidRPr="00A6060E" w:rsidRDefault="00A6060E" w:rsidP="00A6060E">
      <w:pPr>
        <w:adjustRightInd w:val="0"/>
        <w:spacing w:line="416" w:lineRule="exact"/>
        <w:ind w:leftChars="-34" w:left="109" w:rightChars="-263" w:right="-552" w:hangingChars="100" w:hanging="180"/>
        <w:jc w:val="left"/>
        <w:rPr>
          <w:rFonts w:hAnsi="HeiseiMin-W3" w:cs="HeiseiMin-W3"/>
          <w:sz w:val="18"/>
          <w:szCs w:val="22"/>
        </w:rPr>
      </w:pPr>
      <w:r w:rsidRPr="00A6060E">
        <w:rPr>
          <w:rFonts w:hAnsi="HeiseiMin-W3" w:cs="HeiseiMin-W3" w:hint="eastAsia"/>
          <w:sz w:val="18"/>
          <w:szCs w:val="22"/>
        </w:rPr>
        <w:t>五　社会福祉法（昭和二十六年法律第四十五号）</w:t>
      </w:r>
    </w:p>
    <w:p w14:paraId="2CF71EAA" w14:textId="77777777" w:rsidR="00A6060E" w:rsidRPr="00A6060E" w:rsidRDefault="00A6060E" w:rsidP="00A6060E">
      <w:pPr>
        <w:adjustRightInd w:val="0"/>
        <w:spacing w:line="416" w:lineRule="exact"/>
        <w:ind w:leftChars="-34" w:left="109" w:rightChars="-263" w:right="-552" w:hangingChars="100" w:hanging="180"/>
        <w:jc w:val="left"/>
        <w:rPr>
          <w:rFonts w:hAnsi="HeiseiMin-W3" w:cs="HeiseiMin-W3"/>
          <w:sz w:val="18"/>
          <w:szCs w:val="22"/>
        </w:rPr>
      </w:pPr>
      <w:r w:rsidRPr="00A6060E">
        <w:rPr>
          <w:rFonts w:hAnsi="HeiseiMin-W3" w:cs="HeiseiMin-W3" w:hint="eastAsia"/>
          <w:sz w:val="18"/>
          <w:szCs w:val="22"/>
        </w:rPr>
        <w:t>六　社会福祉士及び介護福祉士法（昭和六十二年法律第三十号）</w:t>
      </w:r>
    </w:p>
    <w:p w14:paraId="1F603CAC" w14:textId="77777777" w:rsidR="00A6060E" w:rsidRPr="00A6060E" w:rsidRDefault="00A6060E" w:rsidP="00A6060E">
      <w:pPr>
        <w:adjustRightInd w:val="0"/>
        <w:spacing w:line="416" w:lineRule="exact"/>
        <w:ind w:leftChars="-34" w:left="109" w:rightChars="-263" w:right="-552" w:hangingChars="100" w:hanging="180"/>
        <w:jc w:val="left"/>
        <w:rPr>
          <w:rFonts w:hAnsi="HeiseiMin-W3" w:cs="HeiseiMin-W3"/>
          <w:sz w:val="18"/>
          <w:szCs w:val="22"/>
        </w:rPr>
      </w:pPr>
      <w:r w:rsidRPr="00A6060E">
        <w:rPr>
          <w:rFonts w:hAnsi="HeiseiMin-W3" w:cs="HeiseiMin-W3" w:hint="eastAsia"/>
          <w:sz w:val="18"/>
          <w:szCs w:val="22"/>
        </w:rPr>
        <w:t>七　介護保険法（平成九年法律第百二十三号）</w:t>
      </w:r>
    </w:p>
    <w:p w14:paraId="4A044EF4" w14:textId="77777777" w:rsidR="00A6060E" w:rsidRPr="00A6060E" w:rsidRDefault="00A6060E" w:rsidP="00A6060E">
      <w:pPr>
        <w:adjustRightInd w:val="0"/>
        <w:spacing w:line="416" w:lineRule="exact"/>
        <w:ind w:leftChars="-34" w:left="109" w:rightChars="-263" w:right="-552" w:hangingChars="100" w:hanging="180"/>
        <w:jc w:val="left"/>
        <w:rPr>
          <w:rFonts w:hAnsi="HeiseiMin-W3" w:cs="HeiseiMin-W3"/>
          <w:sz w:val="18"/>
          <w:szCs w:val="22"/>
        </w:rPr>
      </w:pPr>
      <w:r w:rsidRPr="00A6060E">
        <w:rPr>
          <w:rFonts w:hAnsi="HeiseiMin-W3" w:cs="HeiseiMin-W3" w:hint="eastAsia"/>
          <w:sz w:val="18"/>
          <w:szCs w:val="22"/>
        </w:rPr>
        <w:t>八　児童買春、児童ポルノに係る行為等の規制及び処罰並びに児童の保護等に関する法律（平成十一年法律第五十二号）</w:t>
      </w:r>
    </w:p>
    <w:p w14:paraId="2255B086" w14:textId="77777777" w:rsidR="00A6060E" w:rsidRPr="00A6060E" w:rsidRDefault="00A6060E" w:rsidP="00A6060E">
      <w:pPr>
        <w:adjustRightInd w:val="0"/>
        <w:spacing w:line="416" w:lineRule="exact"/>
        <w:ind w:leftChars="-34" w:left="109" w:rightChars="-263" w:right="-552" w:hangingChars="100" w:hanging="180"/>
        <w:jc w:val="left"/>
        <w:rPr>
          <w:rFonts w:hAnsi="HeiseiMin-W3" w:cs="HeiseiMin-W3"/>
          <w:sz w:val="18"/>
          <w:szCs w:val="22"/>
        </w:rPr>
      </w:pPr>
      <w:r w:rsidRPr="00A6060E">
        <w:rPr>
          <w:rFonts w:hAnsi="HeiseiMin-W3" w:cs="HeiseiMin-W3" w:hint="eastAsia"/>
          <w:sz w:val="18"/>
          <w:szCs w:val="22"/>
        </w:rPr>
        <w:t>九　児童虐待の防止等に関する法律（平成十二年法律第八十二号）</w:t>
      </w:r>
    </w:p>
    <w:p w14:paraId="4C61BBE7" w14:textId="77777777" w:rsidR="00A6060E" w:rsidRPr="00A6060E" w:rsidRDefault="00A6060E" w:rsidP="00A6060E">
      <w:pPr>
        <w:adjustRightInd w:val="0"/>
        <w:spacing w:line="416" w:lineRule="exact"/>
        <w:ind w:leftChars="-34" w:left="109" w:rightChars="-263" w:right="-552" w:hangingChars="100" w:hanging="180"/>
        <w:jc w:val="left"/>
        <w:rPr>
          <w:rFonts w:hAnsi="HeiseiMin-W3" w:cs="HeiseiMin-W3"/>
          <w:sz w:val="18"/>
          <w:szCs w:val="22"/>
        </w:rPr>
      </w:pPr>
      <w:r w:rsidRPr="00A6060E">
        <w:rPr>
          <w:rFonts w:hAnsi="HeiseiMin-W3" w:cs="HeiseiMin-W3" w:hint="eastAsia"/>
          <w:sz w:val="18"/>
          <w:szCs w:val="22"/>
        </w:rPr>
        <w:t>十　障害者の日常生活及び社会生活を総合的に支援するための法律（平成十七年法律第百二十三号）</w:t>
      </w:r>
    </w:p>
    <w:p w14:paraId="5C7261BC" w14:textId="77777777" w:rsidR="00A6060E" w:rsidRPr="00A6060E" w:rsidRDefault="00A6060E" w:rsidP="00A6060E">
      <w:pPr>
        <w:adjustRightInd w:val="0"/>
        <w:spacing w:line="416" w:lineRule="exact"/>
        <w:ind w:leftChars="-34" w:left="109" w:rightChars="-263" w:right="-552" w:hangingChars="100" w:hanging="180"/>
        <w:jc w:val="left"/>
        <w:rPr>
          <w:rFonts w:hAnsi="HeiseiMin-W3" w:cs="HeiseiMin-W3"/>
          <w:sz w:val="18"/>
          <w:szCs w:val="22"/>
        </w:rPr>
      </w:pPr>
      <w:r w:rsidRPr="00A6060E">
        <w:rPr>
          <w:rFonts w:hAnsi="HeiseiMin-W3" w:cs="HeiseiMin-W3" w:hint="eastAsia"/>
          <w:sz w:val="18"/>
          <w:szCs w:val="22"/>
        </w:rPr>
        <w:t>十一　障害者虐待の防止、障害者の養護者に対する支援等に関する法律（平成二十三年法律第七十九号）</w:t>
      </w:r>
    </w:p>
    <w:p w14:paraId="2B1C5AD1" w14:textId="77777777" w:rsidR="00A6060E" w:rsidRPr="00A6060E" w:rsidRDefault="00A6060E" w:rsidP="00A6060E">
      <w:pPr>
        <w:adjustRightInd w:val="0"/>
        <w:spacing w:line="416" w:lineRule="exact"/>
        <w:ind w:leftChars="-34" w:left="109" w:rightChars="-263" w:right="-552" w:hangingChars="100" w:hanging="180"/>
        <w:jc w:val="left"/>
        <w:rPr>
          <w:rFonts w:hAnsi="HeiseiMin-W3" w:cs="HeiseiMin-W3"/>
          <w:sz w:val="18"/>
          <w:szCs w:val="22"/>
        </w:rPr>
      </w:pPr>
      <w:r w:rsidRPr="00A6060E">
        <w:rPr>
          <w:rFonts w:hAnsi="HeiseiMin-W3" w:cs="HeiseiMin-W3" w:hint="eastAsia"/>
          <w:sz w:val="18"/>
          <w:szCs w:val="22"/>
        </w:rPr>
        <w:t>十二　子ども・子育て支援法（平成二十四年法律第六十五号）</w:t>
      </w:r>
    </w:p>
    <w:p w14:paraId="79D4BE84" w14:textId="77777777" w:rsidR="00A6060E" w:rsidRPr="00A6060E" w:rsidRDefault="00A6060E" w:rsidP="00A6060E">
      <w:pPr>
        <w:adjustRightInd w:val="0"/>
        <w:spacing w:line="416" w:lineRule="exact"/>
        <w:ind w:leftChars="-137" w:left="-108" w:rightChars="-263" w:right="-552" w:hangingChars="100" w:hanging="180"/>
        <w:jc w:val="left"/>
        <w:rPr>
          <w:rFonts w:hAnsi="HeiseiMin-W3" w:cs="HeiseiMin-W3"/>
          <w:sz w:val="18"/>
          <w:szCs w:val="22"/>
        </w:rPr>
      </w:pPr>
      <w:r w:rsidRPr="00A6060E">
        <w:rPr>
          <w:rFonts w:hAnsi="HeiseiMin-W3" w:cs="HeiseiMin-W3" w:hint="eastAsia"/>
          <w:sz w:val="18"/>
          <w:szCs w:val="22"/>
        </w:rPr>
        <w:t xml:space="preserve">　（法第三条第五項第四号ハ及び第十七条第二項第二号の政令で定める労働に関する法律の規定）</w:t>
      </w:r>
    </w:p>
    <w:p w14:paraId="719DCFCD" w14:textId="77777777" w:rsidR="00A6060E" w:rsidRPr="00A6060E" w:rsidRDefault="00A6060E" w:rsidP="00A6060E">
      <w:pPr>
        <w:adjustRightInd w:val="0"/>
        <w:spacing w:line="416" w:lineRule="exact"/>
        <w:ind w:leftChars="-137" w:left="-108" w:rightChars="-263" w:right="-552" w:hangingChars="100" w:hanging="180"/>
        <w:jc w:val="left"/>
        <w:rPr>
          <w:rFonts w:hAnsi="HeiseiMin-W3" w:cs="HeiseiMin-W3"/>
          <w:sz w:val="18"/>
          <w:szCs w:val="22"/>
        </w:rPr>
      </w:pPr>
      <w:r w:rsidRPr="00A6060E">
        <w:rPr>
          <w:rFonts w:hAnsi="HeiseiMin-W3" w:cs="HeiseiMin-W3" w:hint="eastAsia"/>
          <w:sz w:val="18"/>
          <w:szCs w:val="22"/>
        </w:rPr>
        <w:t>第二条　法第三条第五項第四号ハ及び第十七条第二項第二号の政令で定める労働に関する法律の規定は、次のとおりとする。</w:t>
      </w:r>
    </w:p>
    <w:p w14:paraId="4E39E36F" w14:textId="77777777" w:rsidR="00A6060E" w:rsidRPr="00A6060E" w:rsidRDefault="00A6060E" w:rsidP="00A6060E">
      <w:pPr>
        <w:adjustRightInd w:val="0"/>
        <w:spacing w:line="416" w:lineRule="exact"/>
        <w:ind w:leftChars="-51" w:left="109" w:rightChars="-263" w:right="-552" w:hangingChars="120" w:hanging="216"/>
        <w:jc w:val="left"/>
        <w:rPr>
          <w:rFonts w:hAnsi="HeiseiMin-W3" w:cs="HeiseiMin-W3"/>
          <w:sz w:val="18"/>
          <w:szCs w:val="22"/>
        </w:rPr>
      </w:pPr>
      <w:r w:rsidRPr="00A6060E">
        <w:rPr>
          <w:rFonts w:hAnsi="HeiseiMin-W3" w:cs="HeiseiMin-W3" w:hint="eastAsia"/>
          <w:sz w:val="18"/>
          <w:szCs w:val="22"/>
        </w:rPr>
        <w:t>一　労働基準法（昭和二十二年法律第四十九号）第百十七条、第百十八条第一項（同法第六条及び第五十六条の規定に係る部分に限る。）、第百十九条（同法第十六条、第十七条、第十八条第一項及び第三十七条の規定に係る部分に限る。）及び第百二十条（同法第十八条第七項及び第二十三条から第二十七条までの規定に係る部分に限る。）の規定並びにこれらの規定に係る同法第百二十一条の規定（これらの規定が労働者派遣事業の適正な運営の確保及び派遣労働者の保護等に関する法律（昭和六十年法律第八十八号）第四十四条（第四項を除く。）の規定により適用される場合を含む。）</w:t>
      </w:r>
    </w:p>
    <w:p w14:paraId="1DD6EBD3" w14:textId="77777777" w:rsidR="00A6060E" w:rsidRPr="00A6060E" w:rsidRDefault="00A6060E" w:rsidP="00A6060E">
      <w:pPr>
        <w:adjustRightInd w:val="0"/>
        <w:spacing w:line="416" w:lineRule="exact"/>
        <w:ind w:leftChars="-51" w:left="109" w:rightChars="-263" w:right="-552" w:hangingChars="120" w:hanging="216"/>
        <w:jc w:val="left"/>
        <w:rPr>
          <w:rFonts w:hAnsi="HeiseiMin-W3" w:cs="HeiseiMin-W3"/>
          <w:sz w:val="18"/>
          <w:szCs w:val="22"/>
        </w:rPr>
      </w:pPr>
      <w:r w:rsidRPr="00A6060E">
        <w:rPr>
          <w:rFonts w:hAnsi="HeiseiMin-W3" w:cs="HeiseiMin-W3" w:hint="eastAsia"/>
          <w:sz w:val="18"/>
          <w:szCs w:val="22"/>
        </w:rPr>
        <w:t>二　最低賃金法（昭和三十四年法律第百三十七号）第四十条の規定及び同条の規定に係る同法第四十二条の規定</w:t>
      </w:r>
    </w:p>
    <w:p w14:paraId="5921B09A" w14:textId="77777777" w:rsidR="00A6060E" w:rsidRPr="00A6060E" w:rsidRDefault="00A6060E" w:rsidP="00A6060E">
      <w:pPr>
        <w:adjustRightInd w:val="0"/>
        <w:spacing w:line="416" w:lineRule="exact"/>
        <w:ind w:leftChars="-51" w:left="109" w:rightChars="-263" w:right="-552" w:hangingChars="120" w:hanging="216"/>
        <w:jc w:val="left"/>
        <w:rPr>
          <w:rFonts w:hAnsi="HeiseiMin-W3" w:cs="HeiseiMin-W3"/>
          <w:sz w:val="18"/>
          <w:szCs w:val="22"/>
        </w:rPr>
      </w:pPr>
      <w:r w:rsidRPr="00A6060E">
        <w:rPr>
          <w:rFonts w:hAnsi="HeiseiMin-W3" w:cs="HeiseiMin-W3" w:hint="eastAsia"/>
          <w:sz w:val="18"/>
          <w:szCs w:val="22"/>
        </w:rPr>
        <w:t>三　賃金の支払の確保等に関する法律（昭和五十一年法律第三十四号）第十八条の規定及び同条の規定に係る同法第二十条の規定</w:t>
      </w:r>
    </w:p>
    <w:p w14:paraId="7C80F190" w14:textId="77777777" w:rsidR="00A6060E" w:rsidRPr="00A6060E" w:rsidRDefault="00A6060E" w:rsidP="00A6060E">
      <w:pPr>
        <w:adjustRightInd w:val="0"/>
        <w:spacing w:line="416" w:lineRule="exact"/>
        <w:ind w:leftChars="-154" w:left="-323" w:rightChars="-263" w:right="-552"/>
        <w:jc w:val="left"/>
        <w:rPr>
          <w:rFonts w:hAnsi="HeiseiMin-W3" w:cs="HeiseiMin-W3"/>
          <w:sz w:val="18"/>
          <w:szCs w:val="22"/>
        </w:rPr>
      </w:pPr>
    </w:p>
    <w:p w14:paraId="79C0178C" w14:textId="77777777" w:rsidR="00A6060E" w:rsidRPr="00A6060E" w:rsidRDefault="00A6060E" w:rsidP="00A6060E">
      <w:pPr>
        <w:adjustRightInd w:val="0"/>
        <w:spacing w:line="416" w:lineRule="exact"/>
        <w:ind w:leftChars="-154" w:left="-323" w:rightChars="-263" w:right="-552"/>
        <w:jc w:val="left"/>
        <w:rPr>
          <w:rFonts w:ascii="ＭＳ ゴシック" w:eastAsia="ＭＳ ゴシック" w:hAnsi="ＭＳ ゴシック" w:cs="HeiseiMin-W3"/>
          <w:sz w:val="18"/>
          <w:szCs w:val="22"/>
        </w:rPr>
      </w:pPr>
      <w:r w:rsidRPr="00A6060E">
        <w:rPr>
          <w:rFonts w:ascii="ＭＳ ゴシック" w:eastAsia="ＭＳ ゴシック" w:hAnsi="ＭＳ ゴシック" w:cs="HeiseiMin-W3" w:hint="eastAsia"/>
          <w:sz w:val="18"/>
          <w:szCs w:val="22"/>
        </w:rPr>
        <w:t>就学前の子どもに関する教育、保育等の総合的な提供の推進に関する法律施行規則（平成２６年内閣府、文部科学省、厚生労働省令第２号）</w:t>
      </w:r>
    </w:p>
    <w:p w14:paraId="595447F9" w14:textId="77777777" w:rsidR="00A6060E" w:rsidRPr="00A6060E" w:rsidRDefault="00A6060E" w:rsidP="00A6060E">
      <w:pPr>
        <w:adjustRightInd w:val="0"/>
        <w:spacing w:line="416" w:lineRule="exact"/>
        <w:ind w:leftChars="-52" w:left="-109" w:rightChars="-263" w:right="-552"/>
        <w:jc w:val="left"/>
        <w:rPr>
          <w:rFonts w:hAnsi="HeiseiMin-W3" w:cs="HeiseiMin-W3"/>
          <w:sz w:val="18"/>
          <w:szCs w:val="22"/>
        </w:rPr>
      </w:pPr>
      <w:r w:rsidRPr="00A6060E">
        <w:rPr>
          <w:rFonts w:hAnsi="HeiseiMin-W3" w:cs="HeiseiMin-W3" w:hint="eastAsia"/>
          <w:sz w:val="18"/>
          <w:szCs w:val="22"/>
        </w:rPr>
        <w:lastRenderedPageBreak/>
        <w:t>（法第十七条第二項第三号ただし書の主務省令で定める認可の取消しに該当しないこととすることが相当であると認められるもの）</w:t>
      </w:r>
    </w:p>
    <w:p w14:paraId="115A0DE0" w14:textId="77777777" w:rsidR="00A6060E" w:rsidRPr="00A6060E" w:rsidRDefault="00A6060E" w:rsidP="00A6060E">
      <w:pPr>
        <w:adjustRightInd w:val="0"/>
        <w:spacing w:line="416" w:lineRule="exact"/>
        <w:ind w:leftChars="-137" w:left="-108" w:rightChars="-263" w:right="-552" w:hangingChars="100" w:hanging="180"/>
        <w:jc w:val="left"/>
        <w:rPr>
          <w:rFonts w:hAnsi="HeiseiMin-W3" w:cs="HeiseiMin-W3"/>
          <w:sz w:val="18"/>
          <w:szCs w:val="22"/>
        </w:rPr>
      </w:pPr>
      <w:r w:rsidRPr="00A6060E">
        <w:rPr>
          <w:rFonts w:hAnsi="HeiseiMin-W3" w:cs="HeiseiMin-W3" w:hint="eastAsia"/>
          <w:sz w:val="18"/>
          <w:szCs w:val="22"/>
        </w:rPr>
        <w:t>第十九条　法第十七条第二項第三号ただし書の主務省令で定める同号本文に規定する認可の取消しに該当しないこととすることが相当であると認められるものは、都道府県知事（指定都市等の区域内に所在する幼保連携型認定こども園については当該指定都市等の長とし、法第三十四条第一項に規定する公私連携幼保連携型認定こども園にあっては市町村の長とし、法第三十五条第一項の規定により都道府県知事の権限に属するものとされている事務を主務大臣が行う場合にあっては主務大臣とする。）が法第十九条第一項その他の規定による報告等の権限を適切に行使し、当該認可の取消しの処分の理由となった事実及び当該事実の発生を防止するための当該幼保連携型認定こども園の設置者による業務管理体制の整備についての取組の状況その他の当該事実に関して当該幼保連携型認定こども園の設置者が有していた責任の程度を確認した結果、当該幼保連携型認定こども園の設置者が当該認可の取消しの理由となった事実について組織的に関与していると認められない場合に係るものとする。</w:t>
      </w:r>
    </w:p>
    <w:p w14:paraId="46D30BDD" w14:textId="77777777" w:rsidR="00A6060E" w:rsidRPr="00A6060E" w:rsidRDefault="00A6060E" w:rsidP="00A6060E">
      <w:pPr>
        <w:adjustRightInd w:val="0"/>
        <w:spacing w:line="416" w:lineRule="exact"/>
        <w:ind w:leftChars="-137" w:left="-108" w:rightChars="-263" w:right="-552" w:hangingChars="100" w:hanging="180"/>
        <w:jc w:val="left"/>
        <w:rPr>
          <w:rFonts w:hAnsi="HeiseiMin-W3" w:cs="HeiseiMin-W3"/>
          <w:sz w:val="18"/>
          <w:szCs w:val="22"/>
        </w:rPr>
      </w:pPr>
      <w:r w:rsidRPr="00A6060E">
        <w:rPr>
          <w:rFonts w:hAnsi="HeiseiMin-W3" w:cs="HeiseiMin-W3" w:hint="eastAsia"/>
          <w:sz w:val="18"/>
          <w:szCs w:val="22"/>
        </w:rPr>
        <w:t>２　前項の規定は、法第十七条第二項第七号ハの主務省令で定める同号に規定する認可の取消しに該当しないこととすることが相当であると認められるものについて準用する。</w:t>
      </w:r>
    </w:p>
    <w:p w14:paraId="297AEDAF" w14:textId="77777777" w:rsidR="00A6060E" w:rsidRPr="00A6060E" w:rsidRDefault="00A6060E" w:rsidP="00A6060E">
      <w:pPr>
        <w:adjustRightInd w:val="0"/>
        <w:spacing w:line="416" w:lineRule="exact"/>
        <w:ind w:leftChars="-137" w:left="-108" w:rightChars="-263" w:right="-552" w:hangingChars="100" w:hanging="180"/>
        <w:jc w:val="left"/>
        <w:rPr>
          <w:rFonts w:hAnsi="HeiseiMin-W3" w:cs="HeiseiMin-W3"/>
          <w:sz w:val="18"/>
          <w:szCs w:val="22"/>
        </w:rPr>
      </w:pPr>
      <w:r w:rsidRPr="00A6060E">
        <w:rPr>
          <w:rFonts w:hAnsi="HeiseiMin-W3" w:cs="HeiseiMin-W3" w:hint="eastAsia"/>
          <w:sz w:val="18"/>
          <w:szCs w:val="22"/>
        </w:rPr>
        <w:t xml:space="preserve">　（法第十七条第二項第五号の規定による聴聞決定予定日の通知）</w:t>
      </w:r>
    </w:p>
    <w:p w14:paraId="6BFD2897" w14:textId="77777777" w:rsidR="00A6060E" w:rsidRPr="00A6060E" w:rsidRDefault="00A6060E" w:rsidP="00A6060E">
      <w:pPr>
        <w:adjustRightInd w:val="0"/>
        <w:spacing w:line="416" w:lineRule="exact"/>
        <w:ind w:leftChars="-137" w:left="-108" w:rightChars="-263" w:right="-552" w:hangingChars="100" w:hanging="180"/>
        <w:jc w:val="left"/>
        <w:rPr>
          <w:rFonts w:hAnsi="HeiseiMin-W3" w:cs="HeiseiMin-W3"/>
          <w:sz w:val="18"/>
          <w:szCs w:val="22"/>
        </w:rPr>
      </w:pPr>
      <w:r w:rsidRPr="00A6060E">
        <w:rPr>
          <w:rFonts w:hAnsi="HeiseiMin-W3" w:cs="HeiseiMin-W3" w:hint="eastAsia"/>
          <w:sz w:val="18"/>
          <w:szCs w:val="22"/>
        </w:rPr>
        <w:t>第二十条　法第十七条第二項第五号の規定による通知をするときは、法第十九条第一項の規定による検査が行われた日（以下この条において「検査日」という。）から十日以内に、検査日から起算して六十日以内の特定の日を通知するものとする。</w:t>
      </w:r>
    </w:p>
    <w:p w14:paraId="6A0B16C6" w14:textId="77777777" w:rsidR="009531C8" w:rsidRPr="00A6060E" w:rsidRDefault="009531C8" w:rsidP="00A6060E">
      <w:pPr>
        <w:pStyle w:val="af"/>
        <w:ind w:left="180" w:hanging="180"/>
        <w:rPr>
          <w:color w:val="auto"/>
        </w:rPr>
      </w:pPr>
    </w:p>
    <w:sectPr w:rsidR="009531C8" w:rsidRPr="00A6060E" w:rsidSect="003A26E5">
      <w:footerReference w:type="default" r:id="rId7"/>
      <w:endnotePr>
        <w:numStart w:val="0"/>
      </w:endnotePr>
      <w:type w:val="nextColumn"/>
      <w:pgSz w:w="11906" w:h="16838" w:code="9"/>
      <w:pgMar w:top="1038" w:right="1418" w:bottom="1038" w:left="1418" w:header="567" w:footer="193" w:gutter="0"/>
      <w:cols w:space="720"/>
      <w:docGrid w:type="line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1372" w14:textId="77777777" w:rsidR="0079735A" w:rsidRDefault="0079735A" w:rsidP="00322956">
      <w:pPr>
        <w:spacing w:line="240" w:lineRule="auto"/>
      </w:pPr>
      <w:r>
        <w:separator/>
      </w:r>
    </w:p>
  </w:endnote>
  <w:endnote w:type="continuationSeparator" w:id="0">
    <w:p w14:paraId="36306303" w14:textId="77777777" w:rsidR="0079735A" w:rsidRDefault="0079735A" w:rsidP="003229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7D89" w14:textId="77777777" w:rsidR="004958E5" w:rsidRDefault="004958E5">
    <w:pPr>
      <w:pStyle w:val="aa"/>
      <w:jc w:val="center"/>
    </w:pPr>
    <w:r>
      <w:rPr>
        <w:lang w:val="ja-JP" w:eastAsia="ja-JP"/>
      </w:rPr>
      <w:t xml:space="preserve"> </w:t>
    </w:r>
    <w:r>
      <w:rPr>
        <w:b/>
        <w:bCs/>
        <w:sz w:val="24"/>
        <w:szCs w:val="24"/>
      </w:rPr>
      <w:fldChar w:fldCharType="begin"/>
    </w:r>
    <w:r>
      <w:rPr>
        <w:b/>
        <w:bCs/>
      </w:rPr>
      <w:instrText>PAGE</w:instrText>
    </w:r>
    <w:r>
      <w:rPr>
        <w:b/>
        <w:bCs/>
        <w:sz w:val="24"/>
        <w:szCs w:val="24"/>
      </w:rPr>
      <w:fldChar w:fldCharType="separate"/>
    </w:r>
    <w:r w:rsidR="00CE0DE0">
      <w:rPr>
        <w:b/>
        <w:bCs/>
        <w:noProof/>
      </w:rPr>
      <w:t>1</w:t>
    </w:r>
    <w:r>
      <w:rPr>
        <w:b/>
        <w:bCs/>
        <w:sz w:val="24"/>
        <w:szCs w:val="24"/>
      </w:rPr>
      <w:fldChar w:fldCharType="end"/>
    </w:r>
    <w:r>
      <w:rPr>
        <w:lang w:val="ja-JP" w:eastAsia="ja-JP"/>
      </w:rPr>
      <w:t xml:space="preserve"> / </w:t>
    </w:r>
    <w:r>
      <w:rPr>
        <w:b/>
        <w:bCs/>
        <w:sz w:val="24"/>
        <w:szCs w:val="24"/>
      </w:rPr>
      <w:fldChar w:fldCharType="begin"/>
    </w:r>
    <w:r>
      <w:rPr>
        <w:b/>
        <w:bCs/>
      </w:rPr>
      <w:instrText>NUMPAGES</w:instrText>
    </w:r>
    <w:r>
      <w:rPr>
        <w:b/>
        <w:bCs/>
        <w:sz w:val="24"/>
        <w:szCs w:val="24"/>
      </w:rPr>
      <w:fldChar w:fldCharType="separate"/>
    </w:r>
    <w:r w:rsidR="00CE0DE0">
      <w:rPr>
        <w:b/>
        <w:bCs/>
        <w:noProof/>
      </w:rPr>
      <w:t>4</w:t>
    </w:r>
    <w:r>
      <w:rPr>
        <w:b/>
        <w:bCs/>
        <w:sz w:val="24"/>
        <w:szCs w:val="24"/>
      </w:rPr>
      <w:fldChar w:fldCharType="end"/>
    </w:r>
  </w:p>
  <w:p w14:paraId="6E0CE162" w14:textId="77777777" w:rsidR="004958E5" w:rsidRDefault="004958E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BB3C1" w14:textId="77777777" w:rsidR="0079735A" w:rsidRDefault="0079735A" w:rsidP="00322956">
      <w:pPr>
        <w:spacing w:line="240" w:lineRule="auto"/>
      </w:pPr>
      <w:r>
        <w:separator/>
      </w:r>
    </w:p>
  </w:footnote>
  <w:footnote w:type="continuationSeparator" w:id="0">
    <w:p w14:paraId="68640400" w14:textId="77777777" w:rsidR="0079735A" w:rsidRDefault="0079735A" w:rsidP="0032295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344"/>
    <w:rsid w:val="00000851"/>
    <w:rsid w:val="00010324"/>
    <w:rsid w:val="000138E5"/>
    <w:rsid w:val="00020A66"/>
    <w:rsid w:val="00030398"/>
    <w:rsid w:val="00050812"/>
    <w:rsid w:val="00052A13"/>
    <w:rsid w:val="00072CAC"/>
    <w:rsid w:val="00085C92"/>
    <w:rsid w:val="00094293"/>
    <w:rsid w:val="001066FE"/>
    <w:rsid w:val="001302E5"/>
    <w:rsid w:val="00144A20"/>
    <w:rsid w:val="001A6B12"/>
    <w:rsid w:val="001C2BCF"/>
    <w:rsid w:val="001E2DB7"/>
    <w:rsid w:val="002020E3"/>
    <w:rsid w:val="00205D41"/>
    <w:rsid w:val="002114D6"/>
    <w:rsid w:val="00235606"/>
    <w:rsid w:val="002537D0"/>
    <w:rsid w:val="002604D5"/>
    <w:rsid w:val="002643AD"/>
    <w:rsid w:val="002659D7"/>
    <w:rsid w:val="0028058F"/>
    <w:rsid w:val="00291070"/>
    <w:rsid w:val="002B0344"/>
    <w:rsid w:val="002D4928"/>
    <w:rsid w:val="002E280B"/>
    <w:rsid w:val="002E6951"/>
    <w:rsid w:val="002F2DB8"/>
    <w:rsid w:val="00322956"/>
    <w:rsid w:val="0033332D"/>
    <w:rsid w:val="0034153A"/>
    <w:rsid w:val="003661B3"/>
    <w:rsid w:val="00373BB4"/>
    <w:rsid w:val="00376AC3"/>
    <w:rsid w:val="00377954"/>
    <w:rsid w:val="00395A0D"/>
    <w:rsid w:val="003A26E5"/>
    <w:rsid w:val="003B7E20"/>
    <w:rsid w:val="003C55DD"/>
    <w:rsid w:val="003C6C52"/>
    <w:rsid w:val="003C7803"/>
    <w:rsid w:val="003E55B4"/>
    <w:rsid w:val="003F3AE1"/>
    <w:rsid w:val="00401FD5"/>
    <w:rsid w:val="00407878"/>
    <w:rsid w:val="00433E37"/>
    <w:rsid w:val="0044010A"/>
    <w:rsid w:val="00441A2C"/>
    <w:rsid w:val="00447442"/>
    <w:rsid w:val="00461914"/>
    <w:rsid w:val="004958E5"/>
    <w:rsid w:val="00496FED"/>
    <w:rsid w:val="004972C3"/>
    <w:rsid w:val="004A7531"/>
    <w:rsid w:val="004C2169"/>
    <w:rsid w:val="004C6155"/>
    <w:rsid w:val="004E4C2A"/>
    <w:rsid w:val="004F355E"/>
    <w:rsid w:val="00502AF2"/>
    <w:rsid w:val="0050506F"/>
    <w:rsid w:val="0051134F"/>
    <w:rsid w:val="00520671"/>
    <w:rsid w:val="005307CF"/>
    <w:rsid w:val="005520F2"/>
    <w:rsid w:val="00567CD7"/>
    <w:rsid w:val="005803C3"/>
    <w:rsid w:val="0058333B"/>
    <w:rsid w:val="005B1818"/>
    <w:rsid w:val="005B4F76"/>
    <w:rsid w:val="005C414E"/>
    <w:rsid w:val="005F278B"/>
    <w:rsid w:val="006049A2"/>
    <w:rsid w:val="006060CD"/>
    <w:rsid w:val="00640543"/>
    <w:rsid w:val="0064191E"/>
    <w:rsid w:val="00677175"/>
    <w:rsid w:val="006830E9"/>
    <w:rsid w:val="00685629"/>
    <w:rsid w:val="006B4699"/>
    <w:rsid w:val="006C7DE9"/>
    <w:rsid w:val="006D5451"/>
    <w:rsid w:val="006F1DC7"/>
    <w:rsid w:val="006F7F64"/>
    <w:rsid w:val="00760E78"/>
    <w:rsid w:val="00776216"/>
    <w:rsid w:val="0079726D"/>
    <w:rsid w:val="0079735A"/>
    <w:rsid w:val="007A02D9"/>
    <w:rsid w:val="007E54CA"/>
    <w:rsid w:val="007F4DCE"/>
    <w:rsid w:val="007F6C81"/>
    <w:rsid w:val="007F70C1"/>
    <w:rsid w:val="008121AF"/>
    <w:rsid w:val="00814761"/>
    <w:rsid w:val="008150A5"/>
    <w:rsid w:val="00845D2C"/>
    <w:rsid w:val="008A2D68"/>
    <w:rsid w:val="008C0D71"/>
    <w:rsid w:val="008E00A6"/>
    <w:rsid w:val="008E73B7"/>
    <w:rsid w:val="008F08E2"/>
    <w:rsid w:val="00902607"/>
    <w:rsid w:val="00916390"/>
    <w:rsid w:val="00936F31"/>
    <w:rsid w:val="0094028F"/>
    <w:rsid w:val="00951024"/>
    <w:rsid w:val="009531C8"/>
    <w:rsid w:val="0098253D"/>
    <w:rsid w:val="00985B8F"/>
    <w:rsid w:val="009A31EE"/>
    <w:rsid w:val="009A5B29"/>
    <w:rsid w:val="009B022A"/>
    <w:rsid w:val="009B0E6E"/>
    <w:rsid w:val="009C665C"/>
    <w:rsid w:val="009D797A"/>
    <w:rsid w:val="009F405F"/>
    <w:rsid w:val="00A02E18"/>
    <w:rsid w:val="00A17EAE"/>
    <w:rsid w:val="00A3548F"/>
    <w:rsid w:val="00A355DE"/>
    <w:rsid w:val="00A47556"/>
    <w:rsid w:val="00A57B61"/>
    <w:rsid w:val="00A6060E"/>
    <w:rsid w:val="00A675F0"/>
    <w:rsid w:val="00A71C86"/>
    <w:rsid w:val="00A73851"/>
    <w:rsid w:val="00A7575B"/>
    <w:rsid w:val="00A761A6"/>
    <w:rsid w:val="00AA5598"/>
    <w:rsid w:val="00AA7E17"/>
    <w:rsid w:val="00AF651F"/>
    <w:rsid w:val="00B02401"/>
    <w:rsid w:val="00B33F89"/>
    <w:rsid w:val="00B358DB"/>
    <w:rsid w:val="00B753A4"/>
    <w:rsid w:val="00B8157B"/>
    <w:rsid w:val="00B96F01"/>
    <w:rsid w:val="00BA64B6"/>
    <w:rsid w:val="00BA6743"/>
    <w:rsid w:val="00BA70B4"/>
    <w:rsid w:val="00BB596C"/>
    <w:rsid w:val="00BB62BC"/>
    <w:rsid w:val="00BC6DA5"/>
    <w:rsid w:val="00BE1F2E"/>
    <w:rsid w:val="00BE35D4"/>
    <w:rsid w:val="00C544F6"/>
    <w:rsid w:val="00C669F4"/>
    <w:rsid w:val="00C7677F"/>
    <w:rsid w:val="00CA0FDA"/>
    <w:rsid w:val="00CD12E4"/>
    <w:rsid w:val="00CD2D9F"/>
    <w:rsid w:val="00CE0A2C"/>
    <w:rsid w:val="00CE0DE0"/>
    <w:rsid w:val="00CF00BD"/>
    <w:rsid w:val="00CF338B"/>
    <w:rsid w:val="00CF622D"/>
    <w:rsid w:val="00CF7722"/>
    <w:rsid w:val="00D2433B"/>
    <w:rsid w:val="00D55A84"/>
    <w:rsid w:val="00D77F0A"/>
    <w:rsid w:val="00D84A75"/>
    <w:rsid w:val="00D923E8"/>
    <w:rsid w:val="00D97E59"/>
    <w:rsid w:val="00DA4964"/>
    <w:rsid w:val="00DD10FD"/>
    <w:rsid w:val="00DE67C7"/>
    <w:rsid w:val="00DF5A88"/>
    <w:rsid w:val="00E43DFB"/>
    <w:rsid w:val="00E61301"/>
    <w:rsid w:val="00E625EC"/>
    <w:rsid w:val="00E632D8"/>
    <w:rsid w:val="00E906D7"/>
    <w:rsid w:val="00E91504"/>
    <w:rsid w:val="00E96911"/>
    <w:rsid w:val="00E972A1"/>
    <w:rsid w:val="00EA1B0A"/>
    <w:rsid w:val="00EB6C89"/>
    <w:rsid w:val="00ED5139"/>
    <w:rsid w:val="00EE02A1"/>
    <w:rsid w:val="00F200BC"/>
    <w:rsid w:val="00F27E36"/>
    <w:rsid w:val="00F44E03"/>
    <w:rsid w:val="00F46893"/>
    <w:rsid w:val="00F479FF"/>
    <w:rsid w:val="00F5126C"/>
    <w:rsid w:val="00F52001"/>
    <w:rsid w:val="00F61525"/>
    <w:rsid w:val="00F62EAD"/>
    <w:rsid w:val="00F97E0E"/>
    <w:rsid w:val="00FB4F10"/>
    <w:rsid w:val="00FB5013"/>
    <w:rsid w:val="00FE0F6E"/>
    <w:rsid w:val="00FE51E4"/>
    <w:rsid w:val="00FF4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59EFE3"/>
  <w15:docId w15:val="{468A3AF7-0700-44A4-8308-4D63099B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1B0A"/>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paragraph" w:styleId="a7">
    <w:name w:val="Date"/>
    <w:basedOn w:val="a"/>
    <w:next w:val="a"/>
    <w:rsid w:val="004F355E"/>
  </w:style>
  <w:style w:type="paragraph" w:styleId="a8">
    <w:name w:val="header"/>
    <w:basedOn w:val="a"/>
    <w:link w:val="a9"/>
    <w:uiPriority w:val="99"/>
    <w:rsid w:val="00322956"/>
    <w:pPr>
      <w:tabs>
        <w:tab w:val="center" w:pos="4252"/>
        <w:tab w:val="right" w:pos="8504"/>
      </w:tabs>
      <w:snapToGrid w:val="0"/>
    </w:pPr>
    <w:rPr>
      <w:lang w:val="x-none" w:eastAsia="x-none"/>
    </w:rPr>
  </w:style>
  <w:style w:type="character" w:customStyle="1" w:styleId="a9">
    <w:name w:val="ヘッダー (文字)"/>
    <w:link w:val="a8"/>
    <w:uiPriority w:val="99"/>
    <w:rsid w:val="00322956"/>
    <w:rPr>
      <w:rFonts w:ascii="ＭＳ 明朝" w:hAnsi="Century"/>
      <w:sz w:val="21"/>
      <w:szCs w:val="21"/>
    </w:rPr>
  </w:style>
  <w:style w:type="paragraph" w:styleId="aa">
    <w:name w:val="footer"/>
    <w:basedOn w:val="a"/>
    <w:link w:val="ab"/>
    <w:uiPriority w:val="99"/>
    <w:rsid w:val="00322956"/>
    <w:pPr>
      <w:tabs>
        <w:tab w:val="center" w:pos="4252"/>
        <w:tab w:val="right" w:pos="8504"/>
      </w:tabs>
      <w:snapToGrid w:val="0"/>
    </w:pPr>
    <w:rPr>
      <w:lang w:val="x-none" w:eastAsia="x-none"/>
    </w:rPr>
  </w:style>
  <w:style w:type="character" w:customStyle="1" w:styleId="ab">
    <w:name w:val="フッター (文字)"/>
    <w:link w:val="aa"/>
    <w:uiPriority w:val="99"/>
    <w:rsid w:val="00322956"/>
    <w:rPr>
      <w:rFonts w:ascii="ＭＳ 明朝" w:hAnsi="Century"/>
      <w:sz w:val="21"/>
      <w:szCs w:val="21"/>
    </w:rPr>
  </w:style>
  <w:style w:type="table" w:styleId="ac">
    <w:name w:val="Table Grid"/>
    <w:basedOn w:val="a1"/>
    <w:rsid w:val="00BA6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号"/>
    <w:basedOn w:val="a"/>
    <w:link w:val="ae"/>
    <w:qFormat/>
    <w:rsid w:val="00085C92"/>
    <w:pPr>
      <w:spacing w:line="240" w:lineRule="auto"/>
      <w:ind w:leftChars="100" w:left="432" w:right="-1" w:hangingChars="100" w:hanging="216"/>
      <w:jc w:val="left"/>
    </w:pPr>
  </w:style>
  <w:style w:type="paragraph" w:customStyle="1" w:styleId="af">
    <w:name w:val="条"/>
    <w:basedOn w:val="a"/>
    <w:link w:val="af0"/>
    <w:qFormat/>
    <w:rsid w:val="003F3AE1"/>
    <w:pPr>
      <w:adjustRightInd w:val="0"/>
      <w:spacing w:line="416" w:lineRule="exact"/>
      <w:ind w:left="210" w:rightChars="-16" w:right="-34" w:hangingChars="100" w:hanging="210"/>
      <w:jc w:val="left"/>
    </w:pPr>
    <w:rPr>
      <w:rFonts w:hAnsi="HeiseiMin-W3" w:cs="HeiseiMin-W3"/>
      <w:color w:val="000000"/>
      <w:sz w:val="18"/>
      <w:szCs w:val="22"/>
    </w:rPr>
  </w:style>
  <w:style w:type="character" w:customStyle="1" w:styleId="ae">
    <w:name w:val="号 (文字)"/>
    <w:link w:val="ad"/>
    <w:rsid w:val="00085C92"/>
    <w:rPr>
      <w:rFonts w:ascii="ＭＳ 明朝" w:hAnsi="Century"/>
      <w:sz w:val="21"/>
      <w:szCs w:val="21"/>
    </w:rPr>
  </w:style>
  <w:style w:type="character" w:customStyle="1" w:styleId="af0">
    <w:name w:val="条 (文字)"/>
    <w:link w:val="af"/>
    <w:rsid w:val="003F3AE1"/>
    <w:rPr>
      <w:rFonts w:ascii="ＭＳ 明朝" w:hAnsi="HeiseiMin-W3" w:cs="HeiseiMin-W3"/>
      <w:color w:val="000000"/>
      <w:sz w:val="18"/>
      <w:szCs w:val="22"/>
    </w:rPr>
  </w:style>
  <w:style w:type="paragraph" w:customStyle="1" w:styleId="af1">
    <w:name w:val="見出し"/>
    <w:basedOn w:val="a"/>
    <w:link w:val="af2"/>
    <w:qFormat/>
    <w:rsid w:val="003C55DD"/>
    <w:pPr>
      <w:adjustRightInd w:val="0"/>
      <w:spacing w:line="416" w:lineRule="exact"/>
      <w:ind w:left="220"/>
      <w:jc w:val="left"/>
    </w:pPr>
    <w:rPr>
      <w:rFonts w:hAnsi="HeiseiMin-W3" w:cs="HeiseiMin-W3"/>
      <w:color w:val="000000"/>
      <w:szCs w:val="22"/>
    </w:rPr>
  </w:style>
  <w:style w:type="character" w:customStyle="1" w:styleId="af2">
    <w:name w:val="見出し (文字)"/>
    <w:link w:val="af1"/>
    <w:rsid w:val="003C55DD"/>
    <w:rPr>
      <w:rFonts w:ascii="ＭＳ 明朝" w:hAnsi="HeiseiMin-W3" w:cs="HeiseiMin-W3"/>
      <w:color w:val="000000"/>
      <w:sz w:val="21"/>
      <w:szCs w:val="22"/>
    </w:rPr>
  </w:style>
  <w:style w:type="paragraph" w:styleId="af3">
    <w:name w:val="Note Heading"/>
    <w:basedOn w:val="a"/>
    <w:next w:val="a"/>
    <w:link w:val="af4"/>
    <w:uiPriority w:val="99"/>
    <w:rsid w:val="00902607"/>
    <w:pPr>
      <w:wordWrap w:val="0"/>
      <w:overflowPunct w:val="0"/>
      <w:spacing w:line="240" w:lineRule="auto"/>
      <w:jc w:val="center"/>
    </w:pPr>
    <w:rPr>
      <w:kern w:val="2"/>
      <w:szCs w:val="20"/>
    </w:rPr>
  </w:style>
  <w:style w:type="character" w:customStyle="1" w:styleId="af4">
    <w:name w:val="記 (文字)"/>
    <w:link w:val="af3"/>
    <w:uiPriority w:val="99"/>
    <w:rsid w:val="00902607"/>
    <w:rPr>
      <w:rFonts w:ascii="ＭＳ 明朝" w:hAnsi="Century"/>
      <w:kern w:val="2"/>
      <w:sz w:val="21"/>
    </w:rPr>
  </w:style>
  <w:style w:type="paragraph" w:styleId="af5">
    <w:name w:val="Closing"/>
    <w:basedOn w:val="a"/>
    <w:link w:val="af6"/>
    <w:rsid w:val="005520F2"/>
    <w:pPr>
      <w:jc w:val="right"/>
    </w:pPr>
    <w:rPr>
      <w:rFonts w:hAnsi="HeiseiMin-W3" w:cs="HeiseiMin-W3"/>
      <w:color w:val="000000"/>
      <w:szCs w:val="22"/>
    </w:rPr>
  </w:style>
  <w:style w:type="character" w:customStyle="1" w:styleId="af6">
    <w:name w:val="結語 (文字)"/>
    <w:link w:val="af5"/>
    <w:rsid w:val="005520F2"/>
    <w:rPr>
      <w:rFonts w:ascii="ＭＳ 明朝" w:hAnsi="HeiseiMin-W3" w:cs="HeiseiMin-W3"/>
      <w:color w:val="000000"/>
      <w:sz w:val="21"/>
      <w:szCs w:val="22"/>
    </w:rPr>
  </w:style>
  <w:style w:type="paragraph" w:styleId="Web">
    <w:name w:val="Normal (Web)"/>
    <w:basedOn w:val="a"/>
    <w:uiPriority w:val="99"/>
    <w:unhideWhenUsed/>
    <w:rsid w:val="00496FED"/>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47227">
      <w:bodyDiv w:val="1"/>
      <w:marLeft w:val="0"/>
      <w:marRight w:val="0"/>
      <w:marTop w:val="0"/>
      <w:marBottom w:val="0"/>
      <w:divBdr>
        <w:top w:val="none" w:sz="0" w:space="0" w:color="auto"/>
        <w:left w:val="none" w:sz="0" w:space="0" w:color="auto"/>
        <w:bottom w:val="none" w:sz="0" w:space="0" w:color="auto"/>
        <w:right w:val="none" w:sz="0" w:space="0" w:color="auto"/>
      </w:divBdr>
    </w:div>
    <w:div w:id="990905253">
      <w:bodyDiv w:val="1"/>
      <w:marLeft w:val="0"/>
      <w:marRight w:val="0"/>
      <w:marTop w:val="0"/>
      <w:marBottom w:val="0"/>
      <w:divBdr>
        <w:top w:val="none" w:sz="0" w:space="0" w:color="auto"/>
        <w:left w:val="none" w:sz="0" w:space="0" w:color="auto"/>
        <w:bottom w:val="none" w:sz="0" w:space="0" w:color="auto"/>
        <w:right w:val="none" w:sz="0" w:space="0" w:color="auto"/>
      </w:divBdr>
    </w:div>
    <w:div w:id="1508517174">
      <w:bodyDiv w:val="1"/>
      <w:marLeft w:val="0"/>
      <w:marRight w:val="0"/>
      <w:marTop w:val="0"/>
      <w:marBottom w:val="0"/>
      <w:divBdr>
        <w:top w:val="none" w:sz="0" w:space="0" w:color="auto"/>
        <w:left w:val="none" w:sz="0" w:space="0" w:color="auto"/>
        <w:bottom w:val="none" w:sz="0" w:space="0" w:color="auto"/>
        <w:right w:val="none" w:sz="0" w:space="0" w:color="auto"/>
      </w:divBdr>
      <w:divsChild>
        <w:div w:id="2147308555">
          <w:marLeft w:val="0"/>
          <w:marRight w:val="0"/>
          <w:marTop w:val="0"/>
          <w:marBottom w:val="0"/>
          <w:divBdr>
            <w:top w:val="none" w:sz="0" w:space="0" w:color="auto"/>
            <w:left w:val="none" w:sz="0" w:space="0" w:color="auto"/>
            <w:bottom w:val="none" w:sz="0" w:space="0" w:color="auto"/>
            <w:right w:val="none" w:sz="0" w:space="0" w:color="auto"/>
          </w:divBdr>
          <w:divsChild>
            <w:div w:id="546527839">
              <w:marLeft w:val="36"/>
              <w:marRight w:val="36"/>
              <w:marTop w:val="36"/>
              <w:marBottom w:val="36"/>
              <w:divBdr>
                <w:top w:val="single" w:sz="6" w:space="5" w:color="A0BFCC"/>
                <w:left w:val="single" w:sz="6" w:space="5" w:color="A0BFCC"/>
                <w:bottom w:val="single" w:sz="6" w:space="5" w:color="A0BFCC"/>
                <w:right w:val="single" w:sz="6" w:space="5" w:color="A0BFCC"/>
              </w:divBdr>
              <w:divsChild>
                <w:div w:id="1114983817">
                  <w:marLeft w:val="-2597"/>
                  <w:marRight w:val="0"/>
                  <w:marTop w:val="0"/>
                  <w:marBottom w:val="0"/>
                  <w:divBdr>
                    <w:top w:val="none" w:sz="0" w:space="0" w:color="auto"/>
                    <w:left w:val="none" w:sz="0" w:space="0" w:color="auto"/>
                    <w:bottom w:val="none" w:sz="0" w:space="0" w:color="auto"/>
                    <w:right w:val="none" w:sz="0" w:space="0" w:color="auto"/>
                  </w:divBdr>
                  <w:divsChild>
                    <w:div w:id="1943875359">
                      <w:marLeft w:val="2597"/>
                      <w:marRight w:val="0"/>
                      <w:marTop w:val="0"/>
                      <w:marBottom w:val="0"/>
                      <w:divBdr>
                        <w:top w:val="single" w:sz="4" w:space="6" w:color="4682B4"/>
                        <w:left w:val="single" w:sz="4" w:space="6" w:color="4682B4"/>
                        <w:bottom w:val="single" w:sz="4" w:space="6" w:color="4682B4"/>
                        <w:right w:val="single" w:sz="4" w:space="6" w:color="4682B4"/>
                      </w:divBdr>
                      <w:divsChild>
                        <w:div w:id="2120559802">
                          <w:marLeft w:val="0"/>
                          <w:marRight w:val="0"/>
                          <w:marTop w:val="0"/>
                          <w:marBottom w:val="0"/>
                          <w:divBdr>
                            <w:top w:val="none" w:sz="0" w:space="0" w:color="auto"/>
                            <w:left w:val="none" w:sz="0" w:space="0" w:color="auto"/>
                            <w:bottom w:val="none" w:sz="0" w:space="0" w:color="auto"/>
                            <w:right w:val="none" w:sz="0" w:space="0" w:color="auto"/>
                          </w:divBdr>
                          <w:divsChild>
                            <w:div w:id="40138326">
                              <w:marLeft w:val="0"/>
                              <w:marRight w:val="0"/>
                              <w:marTop w:val="0"/>
                              <w:marBottom w:val="0"/>
                              <w:divBdr>
                                <w:top w:val="none" w:sz="0" w:space="0" w:color="auto"/>
                                <w:left w:val="none" w:sz="0" w:space="0" w:color="auto"/>
                                <w:bottom w:val="none" w:sz="0" w:space="0" w:color="auto"/>
                                <w:right w:val="none" w:sz="0" w:space="0" w:color="auto"/>
                              </w:divBdr>
                              <w:divsChild>
                                <w:div w:id="327173068">
                                  <w:marLeft w:val="0"/>
                                  <w:marRight w:val="0"/>
                                  <w:marTop w:val="0"/>
                                  <w:marBottom w:val="0"/>
                                  <w:divBdr>
                                    <w:top w:val="none" w:sz="0" w:space="0" w:color="auto"/>
                                    <w:left w:val="none" w:sz="0" w:space="0" w:color="auto"/>
                                    <w:bottom w:val="none" w:sz="0" w:space="0" w:color="auto"/>
                                    <w:right w:val="none" w:sz="0" w:space="0" w:color="auto"/>
                                  </w:divBdr>
                                  <w:divsChild>
                                    <w:div w:id="9962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2637">
                              <w:marLeft w:val="0"/>
                              <w:marRight w:val="0"/>
                              <w:marTop w:val="0"/>
                              <w:marBottom w:val="0"/>
                              <w:divBdr>
                                <w:top w:val="none" w:sz="0" w:space="0" w:color="auto"/>
                                <w:left w:val="none" w:sz="0" w:space="0" w:color="auto"/>
                                <w:bottom w:val="none" w:sz="0" w:space="0" w:color="auto"/>
                                <w:right w:val="none" w:sz="0" w:space="0" w:color="auto"/>
                              </w:divBdr>
                              <w:divsChild>
                                <w:div w:id="1199318598">
                                  <w:marLeft w:val="0"/>
                                  <w:marRight w:val="0"/>
                                  <w:marTop w:val="0"/>
                                  <w:marBottom w:val="0"/>
                                  <w:divBdr>
                                    <w:top w:val="none" w:sz="0" w:space="0" w:color="auto"/>
                                    <w:left w:val="none" w:sz="0" w:space="0" w:color="auto"/>
                                    <w:bottom w:val="none" w:sz="0" w:space="0" w:color="auto"/>
                                    <w:right w:val="none" w:sz="0" w:space="0" w:color="auto"/>
                                  </w:divBdr>
                                  <w:divsChild>
                                    <w:div w:id="15127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50026">
                              <w:marLeft w:val="0"/>
                              <w:marRight w:val="0"/>
                              <w:marTop w:val="0"/>
                              <w:marBottom w:val="0"/>
                              <w:divBdr>
                                <w:top w:val="none" w:sz="0" w:space="0" w:color="auto"/>
                                <w:left w:val="none" w:sz="0" w:space="0" w:color="auto"/>
                                <w:bottom w:val="none" w:sz="0" w:space="0" w:color="auto"/>
                                <w:right w:val="none" w:sz="0" w:space="0" w:color="auto"/>
                              </w:divBdr>
                              <w:divsChild>
                                <w:div w:id="101463958">
                                  <w:marLeft w:val="0"/>
                                  <w:marRight w:val="0"/>
                                  <w:marTop w:val="0"/>
                                  <w:marBottom w:val="0"/>
                                  <w:divBdr>
                                    <w:top w:val="none" w:sz="0" w:space="0" w:color="auto"/>
                                    <w:left w:val="none" w:sz="0" w:space="0" w:color="auto"/>
                                    <w:bottom w:val="none" w:sz="0" w:space="0" w:color="auto"/>
                                    <w:right w:val="none" w:sz="0" w:space="0" w:color="auto"/>
                                  </w:divBdr>
                                  <w:divsChild>
                                    <w:div w:id="19994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91B5E-07FE-42B0-8BA8-6E24B77A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576</Words>
  <Characters>3287</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規則制定（ひな型）</vt:lpstr>
      <vt:lpstr>規則制定（ひな型）</vt:lpstr>
    </vt:vector>
  </TitlesOfParts>
  <Company>情報政策課</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規則制定（ひな型）</dc:title>
  <dc:subject>Ver.2.00</dc:subject>
  <dc:creator>鹿児島市役所</dc:creator>
  <cp:lastModifiedBy>俵積田</cp:lastModifiedBy>
  <cp:revision>17</cp:revision>
  <cp:lastPrinted>2025-08-13T02:06:00Z</cp:lastPrinted>
  <dcterms:created xsi:type="dcterms:W3CDTF">2015-11-11T04:22:00Z</dcterms:created>
  <dcterms:modified xsi:type="dcterms:W3CDTF">2026-03-18T01:24:00Z</dcterms:modified>
</cp:coreProperties>
</file>